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88" w:type="dxa"/>
        <w:tblLook w:val="04A0" w:firstRow="1" w:lastRow="0" w:firstColumn="1" w:lastColumn="0" w:noHBand="0" w:noVBand="1"/>
      </w:tblPr>
      <w:tblGrid>
        <w:gridCol w:w="2348"/>
        <w:gridCol w:w="2635"/>
        <w:gridCol w:w="111"/>
        <w:gridCol w:w="286"/>
        <w:gridCol w:w="3097"/>
        <w:gridCol w:w="3046"/>
        <w:gridCol w:w="3165"/>
      </w:tblGrid>
      <w:tr w:rsidR="001954A0" w14:paraId="15540A28" w14:textId="77777777" w:rsidTr="00AE2CFA">
        <w:tc>
          <w:tcPr>
            <w:tcW w:w="14688" w:type="dxa"/>
            <w:gridSpan w:val="7"/>
            <w:shd w:val="clear" w:color="auto" w:fill="BDD6EE" w:themeFill="accent1" w:themeFillTint="66"/>
          </w:tcPr>
          <w:p w14:paraId="603B6879" w14:textId="77777777" w:rsidR="001954A0" w:rsidRDefault="00412016">
            <w:pPr>
              <w:jc w:val="center"/>
              <w:rPr>
                <w:b/>
                <w:sz w:val="32"/>
              </w:rPr>
            </w:pPr>
            <w:r>
              <w:rPr>
                <w:b/>
                <w:noProof/>
                <w:sz w:val="32"/>
                <w:lang w:eastAsia="en-GB"/>
              </w:rPr>
              <w:drawing>
                <wp:anchor distT="0" distB="0" distL="114300" distR="114300" simplePos="0" relativeHeight="251658240" behindDoc="1" locked="0" layoutInCell="1" allowOverlap="1" wp14:anchorId="11C96B38" wp14:editId="77230B6C">
                  <wp:simplePos x="0" y="0"/>
                  <wp:positionH relativeFrom="column">
                    <wp:posOffset>8239314</wp:posOffset>
                  </wp:positionH>
                  <wp:positionV relativeFrom="paragraph">
                    <wp:posOffset>23297</wp:posOffset>
                  </wp:positionV>
                  <wp:extent cx="653415" cy="628650"/>
                  <wp:effectExtent l="0" t="0" r="0" b="0"/>
                  <wp:wrapTight wrapText="bothSides">
                    <wp:wrapPolygon edited="0">
                      <wp:start x="5668" y="0"/>
                      <wp:lineTo x="0" y="3927"/>
                      <wp:lineTo x="0" y="17673"/>
                      <wp:lineTo x="6927" y="20945"/>
                      <wp:lineTo x="14484" y="20945"/>
                      <wp:lineTo x="20781" y="17018"/>
                      <wp:lineTo x="20781" y="2618"/>
                      <wp:lineTo x="15743" y="0"/>
                      <wp:lineTo x="5668"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BEBA8EAE-BF5A-486C-A8C5-ECC9F3942E4B}">
                                <a14:imgProps xmlns:a14="http://schemas.microsoft.com/office/drawing/2010/main">
                                  <a14:imgLayer r:embed="rId8">
                                    <a14:imgEffect>
                                      <a14:backgroundRemoval t="0" b="100000" l="1911" r="100000">
                                        <a14:foregroundMark x1="42038" y1="28477" x2="42038" y2="28477"/>
                                        <a14:foregroundMark x1="42038" y1="17219" x2="42038" y2="17219"/>
                                        <a14:foregroundMark x1="40127" y1="15232" x2="40127" y2="15232"/>
                                        <a14:foregroundMark x1="29299" y1="58278" x2="29299" y2="58278"/>
                                        <a14:foregroundMark x1="29299" y1="58278" x2="47134" y2="66225"/>
                                        <a14:foregroundMark x1="56051" y1="70199" x2="56051" y2="70199"/>
                                        <a14:foregroundMark x1="7006" y1="41060" x2="7006" y2="41060"/>
                                        <a14:foregroundMark x1="26115" y1="19868" x2="26115" y2="19868"/>
                                        <a14:foregroundMark x1="75159" y1="13907" x2="75159" y2="13907"/>
                                        <a14:foregroundMark x1="81529" y1="74834" x2="81529" y2="74834"/>
                                        <a14:foregroundMark x1="68790" y1="81457" x2="68790" y2="81457"/>
                                        <a14:foregroundMark x1="32484" y1="83444" x2="32484" y2="83444"/>
                                        <a14:foregroundMark x1="15924" y1="39073" x2="15924" y2="39073"/>
                                        <a14:foregroundMark x1="19745" y1="28477" x2="19745" y2="28477"/>
                                        <a14:foregroundMark x1="19108" y1="20530" x2="19108" y2="20530"/>
                                        <a14:foregroundMark x1="19745" y1="17219" x2="19745" y2="17219"/>
                                        <a14:foregroundMark x1="42038" y1="8609" x2="42038" y2="8609"/>
                                        <a14:foregroundMark x1="42038" y1="8609" x2="42038" y2="8609"/>
                                        <a14:foregroundMark x1="43949" y1="15232" x2="43949" y2="15232"/>
                                        <a14:foregroundMark x1="77070" y1="11921" x2="77070" y2="11921"/>
                                        <a14:foregroundMark x1="96178" y1="16556" x2="96178" y2="16556"/>
                                        <a14:foregroundMark x1="85350" y1="25166" x2="85350" y2="25166"/>
                                        <a14:foregroundMark x1="68153" y1="73510" x2="68153" y2="73510"/>
                                      </a14:backgroundRemoval>
                                    </a14:imgEffect>
                                  </a14:imgLayer>
                                </a14:imgProps>
                              </a:ext>
                              <a:ext uri="{28A0092B-C50C-407E-A947-70E740481C1C}">
                                <a14:useLocalDpi xmlns:a14="http://schemas.microsoft.com/office/drawing/2010/main" val="0"/>
                              </a:ext>
                            </a:extLst>
                          </a:blip>
                          <a:stretch>
                            <a:fillRect/>
                          </a:stretch>
                        </pic:blipFill>
                        <pic:spPr>
                          <a:xfrm>
                            <a:off x="0" y="0"/>
                            <a:ext cx="653415" cy="628650"/>
                          </a:xfrm>
                          <a:prstGeom prst="rect">
                            <a:avLst/>
                          </a:prstGeom>
                        </pic:spPr>
                      </pic:pic>
                    </a:graphicData>
                  </a:graphic>
                </wp:anchor>
              </w:drawing>
            </w:r>
            <w:r>
              <w:rPr>
                <w:b/>
                <w:sz w:val="32"/>
              </w:rPr>
              <w:t>Stocksbridge NI School</w:t>
            </w:r>
          </w:p>
          <w:p w14:paraId="6223DFF8" w14:textId="77777777" w:rsidR="001954A0" w:rsidRDefault="00412016">
            <w:pPr>
              <w:jc w:val="center"/>
            </w:pPr>
            <w:r>
              <w:rPr>
                <w:b/>
                <w:sz w:val="32"/>
              </w:rPr>
              <w:t xml:space="preserve">Long Term Plan Cycle </w:t>
            </w:r>
            <w:r w:rsidR="00250AB9">
              <w:rPr>
                <w:b/>
                <w:sz w:val="32"/>
              </w:rPr>
              <w:t>B</w:t>
            </w:r>
            <w:r>
              <w:rPr>
                <w:b/>
                <w:sz w:val="32"/>
              </w:rPr>
              <w:t xml:space="preserve"> 202</w:t>
            </w:r>
            <w:r w:rsidR="00250AB9">
              <w:rPr>
                <w:b/>
                <w:sz w:val="32"/>
              </w:rPr>
              <w:t>3</w:t>
            </w:r>
            <w:r>
              <w:rPr>
                <w:b/>
                <w:sz w:val="32"/>
              </w:rPr>
              <w:t>-202</w:t>
            </w:r>
            <w:r w:rsidR="00250AB9">
              <w:rPr>
                <w:b/>
                <w:sz w:val="32"/>
              </w:rPr>
              <w:t>4</w:t>
            </w:r>
          </w:p>
        </w:tc>
      </w:tr>
      <w:tr w:rsidR="0011634F" w14:paraId="331C4DC3" w14:textId="77777777" w:rsidTr="00AE2CFA">
        <w:tc>
          <w:tcPr>
            <w:tcW w:w="2348" w:type="dxa"/>
            <w:shd w:val="clear" w:color="auto" w:fill="BDD6EE" w:themeFill="accent1" w:themeFillTint="66"/>
          </w:tcPr>
          <w:p w14:paraId="54166AEF" w14:textId="77777777" w:rsidR="001954A0" w:rsidRDefault="001954A0"/>
        </w:tc>
        <w:tc>
          <w:tcPr>
            <w:tcW w:w="6170" w:type="dxa"/>
            <w:gridSpan w:val="4"/>
            <w:shd w:val="clear" w:color="auto" w:fill="BDD6EE" w:themeFill="accent1" w:themeFillTint="66"/>
          </w:tcPr>
          <w:p w14:paraId="7B113AD2" w14:textId="77777777" w:rsidR="001954A0" w:rsidRDefault="00B70E9A">
            <w:pPr>
              <w:jc w:val="center"/>
              <w:rPr>
                <w:b/>
              </w:rPr>
            </w:pPr>
            <w:r>
              <w:rPr>
                <w:b/>
              </w:rPr>
              <w:t>Spring</w:t>
            </w:r>
            <w:r w:rsidR="00412016">
              <w:rPr>
                <w:b/>
              </w:rPr>
              <w:t xml:space="preserve"> 1</w:t>
            </w:r>
          </w:p>
        </w:tc>
        <w:tc>
          <w:tcPr>
            <w:tcW w:w="6170" w:type="dxa"/>
            <w:gridSpan w:val="2"/>
            <w:shd w:val="clear" w:color="auto" w:fill="BDD6EE" w:themeFill="accent1" w:themeFillTint="66"/>
          </w:tcPr>
          <w:p w14:paraId="5F0A8EFC" w14:textId="77777777" w:rsidR="001954A0" w:rsidRDefault="00B70E9A">
            <w:pPr>
              <w:jc w:val="center"/>
              <w:rPr>
                <w:b/>
              </w:rPr>
            </w:pPr>
            <w:r>
              <w:rPr>
                <w:b/>
              </w:rPr>
              <w:t xml:space="preserve">Spring </w:t>
            </w:r>
            <w:r w:rsidR="00412016">
              <w:rPr>
                <w:b/>
              </w:rPr>
              <w:t xml:space="preserve"> 2</w:t>
            </w:r>
          </w:p>
        </w:tc>
      </w:tr>
      <w:tr w:rsidR="0011634F" w14:paraId="360F3969" w14:textId="77777777" w:rsidTr="00AE2CFA">
        <w:tc>
          <w:tcPr>
            <w:tcW w:w="2348" w:type="dxa"/>
            <w:shd w:val="clear" w:color="auto" w:fill="BDD6EE" w:themeFill="accent1" w:themeFillTint="66"/>
          </w:tcPr>
          <w:p w14:paraId="5FE0011D" w14:textId="77777777" w:rsidR="001954A0" w:rsidRDefault="00412016">
            <w:pPr>
              <w:rPr>
                <w:b/>
                <w:sz w:val="24"/>
              </w:rPr>
            </w:pPr>
            <w:r>
              <w:rPr>
                <w:b/>
                <w:sz w:val="24"/>
              </w:rPr>
              <w:t>Theme</w:t>
            </w:r>
          </w:p>
        </w:tc>
        <w:tc>
          <w:tcPr>
            <w:tcW w:w="6170" w:type="dxa"/>
            <w:gridSpan w:val="4"/>
            <w:shd w:val="clear" w:color="auto" w:fill="BDD6EE" w:themeFill="accent1" w:themeFillTint="66"/>
          </w:tcPr>
          <w:p w14:paraId="2F97961E" w14:textId="77777777" w:rsidR="001954A0" w:rsidRPr="00B70E9A" w:rsidRDefault="00617B05">
            <w:pPr>
              <w:jc w:val="center"/>
              <w:rPr>
                <w:b/>
                <w:sz w:val="28"/>
              </w:rPr>
            </w:pPr>
            <w:r>
              <w:rPr>
                <w:b/>
                <w:sz w:val="28"/>
              </w:rPr>
              <w:t>Healthy Me</w:t>
            </w:r>
          </w:p>
        </w:tc>
        <w:tc>
          <w:tcPr>
            <w:tcW w:w="6170" w:type="dxa"/>
            <w:gridSpan w:val="2"/>
            <w:shd w:val="clear" w:color="auto" w:fill="BDD6EE" w:themeFill="accent1" w:themeFillTint="66"/>
          </w:tcPr>
          <w:p w14:paraId="6566DBE8" w14:textId="77777777" w:rsidR="001954A0" w:rsidRPr="00B70E9A" w:rsidRDefault="00617B05">
            <w:pPr>
              <w:jc w:val="center"/>
              <w:rPr>
                <w:b/>
                <w:sz w:val="24"/>
              </w:rPr>
            </w:pPr>
            <w:r>
              <w:rPr>
                <w:b/>
                <w:sz w:val="24"/>
              </w:rPr>
              <w:t>Nurturing Nature</w:t>
            </w:r>
          </w:p>
        </w:tc>
      </w:tr>
      <w:tr w:rsidR="0011634F" w14:paraId="262B645D" w14:textId="77777777" w:rsidTr="00AE2CFA">
        <w:tc>
          <w:tcPr>
            <w:tcW w:w="2348" w:type="dxa"/>
          </w:tcPr>
          <w:p w14:paraId="011A3ABA" w14:textId="77777777" w:rsidR="001954A0" w:rsidRDefault="00412016">
            <w:r>
              <w:t>Sensational Start</w:t>
            </w:r>
          </w:p>
          <w:p w14:paraId="664BB348" w14:textId="77777777" w:rsidR="001954A0" w:rsidRDefault="001954A0"/>
          <w:p w14:paraId="0129B677" w14:textId="77777777" w:rsidR="001954A0" w:rsidRDefault="00412016">
            <w:r>
              <w:t>Fabulous Finish</w:t>
            </w:r>
          </w:p>
        </w:tc>
        <w:tc>
          <w:tcPr>
            <w:tcW w:w="6170" w:type="dxa"/>
            <w:gridSpan w:val="4"/>
          </w:tcPr>
          <w:p w14:paraId="3849A1FD" w14:textId="77777777" w:rsidR="006C25DB" w:rsidRDefault="00824580" w:rsidP="006C25DB">
            <w:r>
              <w:t>First aid training for pupils</w:t>
            </w:r>
          </w:p>
          <w:p w14:paraId="7BD82792" w14:textId="77777777" w:rsidR="00781A02" w:rsidRDefault="00781A02" w:rsidP="006C25DB">
            <w:r>
              <w:t xml:space="preserve">Smoothie bike </w:t>
            </w:r>
          </w:p>
          <w:p w14:paraId="2E730E57" w14:textId="77777777" w:rsidR="006C0086" w:rsidRPr="006C25DB" w:rsidRDefault="006C0086" w:rsidP="006C25DB">
            <w:r>
              <w:t>Leisure centre sports</w:t>
            </w:r>
          </w:p>
        </w:tc>
        <w:tc>
          <w:tcPr>
            <w:tcW w:w="6170" w:type="dxa"/>
            <w:gridSpan w:val="2"/>
          </w:tcPr>
          <w:p w14:paraId="0EF9F4A7" w14:textId="77777777" w:rsidR="001954A0" w:rsidRDefault="001954A0"/>
        </w:tc>
      </w:tr>
      <w:tr w:rsidR="0011634F" w14:paraId="31E2E188" w14:textId="77777777" w:rsidTr="00AE2CFA">
        <w:tc>
          <w:tcPr>
            <w:tcW w:w="2348" w:type="dxa"/>
          </w:tcPr>
          <w:p w14:paraId="69B61861" w14:textId="77777777" w:rsidR="001954A0" w:rsidRDefault="00412016">
            <w:r>
              <w:t>SMSC and values</w:t>
            </w:r>
          </w:p>
        </w:tc>
        <w:tc>
          <w:tcPr>
            <w:tcW w:w="6170" w:type="dxa"/>
            <w:gridSpan w:val="4"/>
          </w:tcPr>
          <w:p w14:paraId="09D21DDA" w14:textId="77777777" w:rsidR="006F0D2E" w:rsidRPr="00614A72" w:rsidRDefault="006F0D2E" w:rsidP="006F0D2E"/>
        </w:tc>
        <w:tc>
          <w:tcPr>
            <w:tcW w:w="6170" w:type="dxa"/>
            <w:gridSpan w:val="2"/>
          </w:tcPr>
          <w:p w14:paraId="5CCFFB27" w14:textId="77777777" w:rsidR="001954A0" w:rsidRDefault="001954A0"/>
        </w:tc>
      </w:tr>
      <w:tr w:rsidR="0011634F" w14:paraId="0181C211" w14:textId="77777777" w:rsidTr="00AE2CFA">
        <w:tc>
          <w:tcPr>
            <w:tcW w:w="2348" w:type="dxa"/>
          </w:tcPr>
          <w:p w14:paraId="67F2FA7E" w14:textId="77777777" w:rsidR="001954A0" w:rsidRDefault="00412016">
            <w:r>
              <w:t>Online safety</w:t>
            </w:r>
          </w:p>
          <w:p w14:paraId="6F8096AD" w14:textId="77777777" w:rsidR="001954A0" w:rsidRDefault="00412016">
            <w:r>
              <w:rPr>
                <w:noProof/>
                <w:lang w:eastAsia="en-GB"/>
              </w:rPr>
              <w:drawing>
                <wp:inline distT="0" distB="0" distL="0" distR="0" wp14:anchorId="167A2466" wp14:editId="66D321C3">
                  <wp:extent cx="986425" cy="923192"/>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8249" cy="934258"/>
                          </a:xfrm>
                          <a:prstGeom prst="rect">
                            <a:avLst/>
                          </a:prstGeom>
                        </pic:spPr>
                      </pic:pic>
                    </a:graphicData>
                  </a:graphic>
                </wp:inline>
              </w:drawing>
            </w:r>
          </w:p>
        </w:tc>
        <w:tc>
          <w:tcPr>
            <w:tcW w:w="6170" w:type="dxa"/>
            <w:gridSpan w:val="4"/>
          </w:tcPr>
          <w:p w14:paraId="3321620F" w14:textId="77777777" w:rsidR="00645FE1" w:rsidRDefault="00645FE1" w:rsidP="00645FE1">
            <w:pPr>
              <w:rPr>
                <w:b/>
                <w:bCs/>
              </w:rPr>
            </w:pPr>
            <w:r>
              <w:rPr>
                <w:b/>
                <w:bCs/>
                <w:color w:val="FF0000"/>
              </w:rPr>
              <w:t>Online Safety</w:t>
            </w:r>
          </w:p>
          <w:p w14:paraId="22BBB2FE" w14:textId="77777777" w:rsidR="00645FE1" w:rsidRDefault="0031486A" w:rsidP="00645FE1">
            <w:pPr>
              <w:rPr>
                <w:b/>
                <w:bCs/>
              </w:rPr>
            </w:pPr>
            <w:hyperlink r:id="rId10" w:history="1">
              <w:r w:rsidR="00645FE1">
                <w:rPr>
                  <w:rStyle w:val="Hyperlink"/>
                  <w:b/>
                  <w:bCs/>
                </w:rPr>
                <w:t>https://projectevolve.co.uk/toolkit/resources/strand/privacy-and-security/early-years-7/</w:t>
              </w:r>
            </w:hyperlink>
            <w:r w:rsidR="00645FE1">
              <w:rPr>
                <w:b/>
                <w:bCs/>
              </w:rPr>
              <w:t xml:space="preserve"> </w:t>
            </w:r>
          </w:p>
          <w:p w14:paraId="15CE7013" w14:textId="77777777" w:rsidR="00645FE1" w:rsidRDefault="00645FE1" w:rsidP="00645FE1">
            <w:pPr>
              <w:rPr>
                <w:b/>
                <w:bCs/>
              </w:rPr>
            </w:pPr>
            <w:r>
              <w:rPr>
                <w:b/>
                <w:bCs/>
              </w:rPr>
              <w:t xml:space="preserve">- </w:t>
            </w:r>
            <w:r>
              <w:rPr>
                <w:b/>
                <w:bCs/>
                <w:color w:val="FF0000"/>
              </w:rPr>
              <w:t>Year 1: Add Health, Wellbeing and Lifestyle - discuss balancing online and offline activities</w:t>
            </w:r>
          </w:p>
          <w:p w14:paraId="2BAE4C6A" w14:textId="77777777" w:rsidR="00645FE1" w:rsidRDefault="0031486A" w:rsidP="00645FE1">
            <w:pPr>
              <w:rPr>
                <w:b/>
                <w:bCs/>
              </w:rPr>
            </w:pPr>
            <w:hyperlink r:id="rId11" w:history="1">
              <w:r w:rsidR="00645FE1">
                <w:rPr>
                  <w:rStyle w:val="Hyperlink"/>
                  <w:b/>
                  <w:bCs/>
                </w:rPr>
                <w:t>https://projectevolve.co.uk/toolkit/resources/strand/health-well-being-and-lifestyle/early-years-7/</w:t>
              </w:r>
            </w:hyperlink>
            <w:r w:rsidR="00645FE1">
              <w:rPr>
                <w:b/>
                <w:bCs/>
              </w:rPr>
              <w:t xml:space="preserve"> </w:t>
            </w:r>
          </w:p>
          <w:p w14:paraId="58B64B3C" w14:textId="77777777" w:rsidR="001954A0" w:rsidRDefault="001954A0"/>
          <w:p w14:paraId="647116A2" w14:textId="77777777" w:rsidR="00645FE1" w:rsidRDefault="00645FE1" w:rsidP="00645FE1">
            <w:pPr>
              <w:rPr>
                <w:b/>
                <w:bCs/>
                <w:color w:val="FF0000"/>
              </w:rPr>
            </w:pPr>
            <w:r>
              <w:rPr>
                <w:b/>
                <w:bCs/>
                <w:color w:val="FF0000"/>
              </w:rPr>
              <w:t xml:space="preserve">Online Safety </w:t>
            </w:r>
          </w:p>
          <w:p w14:paraId="617E3CE3" w14:textId="77777777" w:rsidR="00645FE1" w:rsidRDefault="0031486A" w:rsidP="00645FE1">
            <w:pPr>
              <w:rPr>
                <w:b/>
                <w:bCs/>
              </w:rPr>
            </w:pPr>
            <w:hyperlink r:id="rId12" w:history="1">
              <w:r w:rsidR="00645FE1">
                <w:rPr>
                  <w:rStyle w:val="Hyperlink"/>
                  <w:b/>
                  <w:bCs/>
                </w:rPr>
                <w:t>https://projectevolve.co.uk/toolkit/resources/strand/privacy-and-security/early-years-7/</w:t>
              </w:r>
            </w:hyperlink>
            <w:r w:rsidR="00645FE1">
              <w:rPr>
                <w:b/>
                <w:bCs/>
              </w:rPr>
              <w:t xml:space="preserve"> </w:t>
            </w:r>
          </w:p>
          <w:p w14:paraId="42F2A9DB" w14:textId="77777777" w:rsidR="00645FE1" w:rsidRDefault="00645FE1" w:rsidP="00645FE1">
            <w:pPr>
              <w:rPr>
                <w:b/>
                <w:bCs/>
              </w:rPr>
            </w:pPr>
            <w:r>
              <w:rPr>
                <w:b/>
                <w:bCs/>
              </w:rPr>
              <w:t xml:space="preserve">- </w:t>
            </w:r>
            <w:r>
              <w:rPr>
                <w:b/>
                <w:bCs/>
                <w:color w:val="FF0000"/>
              </w:rPr>
              <w:t xml:space="preserve">Year 2: Add Health, Wellbeing and Lifestyle - discuss impacts of too much online time </w:t>
            </w:r>
          </w:p>
          <w:p w14:paraId="726B04C8" w14:textId="77777777" w:rsidR="00645FE1" w:rsidRDefault="0031486A" w:rsidP="00645FE1">
            <w:pPr>
              <w:rPr>
                <w:b/>
                <w:bCs/>
              </w:rPr>
            </w:pPr>
            <w:hyperlink r:id="rId13" w:history="1">
              <w:r w:rsidR="00645FE1">
                <w:rPr>
                  <w:rStyle w:val="Hyperlink"/>
                  <w:b/>
                  <w:bCs/>
                </w:rPr>
                <w:t>https://projectevolve.co.uk/toolkit/resources/strand/health-well-being-and-lifestyle/early-years-7/</w:t>
              </w:r>
            </w:hyperlink>
            <w:r w:rsidR="00645FE1">
              <w:rPr>
                <w:b/>
                <w:bCs/>
              </w:rPr>
              <w:t xml:space="preserve"> </w:t>
            </w:r>
          </w:p>
          <w:p w14:paraId="0EA35EC6" w14:textId="77777777" w:rsidR="00645FE1" w:rsidRDefault="00645FE1"/>
        </w:tc>
        <w:tc>
          <w:tcPr>
            <w:tcW w:w="6170" w:type="dxa"/>
            <w:gridSpan w:val="2"/>
          </w:tcPr>
          <w:p w14:paraId="2C779DFC" w14:textId="77777777" w:rsidR="00517DC8" w:rsidRDefault="00517DC8" w:rsidP="00517DC8">
            <w:r>
              <w:t>YEAR 1</w:t>
            </w:r>
          </w:p>
          <w:p w14:paraId="03F48E0A" w14:textId="77777777" w:rsidR="00517DC8" w:rsidRPr="00B54E54" w:rsidRDefault="00517DC8" w:rsidP="00517DC8">
            <w:pPr>
              <w:rPr>
                <w:rFonts w:ascii="Arial" w:hAnsi="Arial" w:cs="Arial"/>
                <w:b/>
                <w:bCs/>
                <w:color w:val="FF0000"/>
                <w:sz w:val="20"/>
                <w:szCs w:val="24"/>
                <w:shd w:val="clear" w:color="auto" w:fill="FFFFFF"/>
              </w:rPr>
            </w:pPr>
            <w:r w:rsidRPr="00B54E54">
              <w:rPr>
                <w:rFonts w:ascii="Arial" w:hAnsi="Arial" w:cs="Arial"/>
                <w:b/>
                <w:bCs/>
                <w:color w:val="FF0000"/>
                <w:sz w:val="20"/>
                <w:szCs w:val="24"/>
                <w:shd w:val="clear" w:color="auto" w:fill="FFFFFF"/>
              </w:rPr>
              <w:t>Online Safety</w:t>
            </w:r>
          </w:p>
          <w:p w14:paraId="57F9BFAB" w14:textId="77777777" w:rsidR="00517DC8" w:rsidRPr="00B54E54" w:rsidRDefault="0031486A" w:rsidP="00517DC8">
            <w:pPr>
              <w:rPr>
                <w:rFonts w:ascii="Arial" w:hAnsi="Arial" w:cs="Arial"/>
                <w:b/>
                <w:bCs/>
                <w:color w:val="FF0000"/>
                <w:sz w:val="20"/>
                <w:szCs w:val="24"/>
                <w:shd w:val="clear" w:color="auto" w:fill="FFFFFF"/>
              </w:rPr>
            </w:pPr>
            <w:hyperlink r:id="rId14" w:history="1">
              <w:r w:rsidR="00517DC8" w:rsidRPr="00B54E54">
                <w:rPr>
                  <w:rStyle w:val="Hyperlink"/>
                  <w:rFonts w:ascii="Arial" w:hAnsi="Arial" w:cs="Arial"/>
                  <w:sz w:val="20"/>
                  <w:szCs w:val="24"/>
                  <w:shd w:val="clear" w:color="auto" w:fill="FFFFFF"/>
                </w:rPr>
                <w:t>https://projectevolve.co.uk/toolkit/resources/strand/privacy-and-security/early-years-7/</w:t>
              </w:r>
            </w:hyperlink>
            <w:r w:rsidR="00517DC8" w:rsidRPr="00B54E54">
              <w:rPr>
                <w:rFonts w:ascii="Arial" w:hAnsi="Arial" w:cs="Arial"/>
                <w:b/>
                <w:bCs/>
                <w:color w:val="FF0000"/>
                <w:sz w:val="20"/>
                <w:szCs w:val="24"/>
                <w:shd w:val="clear" w:color="auto" w:fill="FFFFFF"/>
              </w:rPr>
              <w:t xml:space="preserve"> </w:t>
            </w:r>
          </w:p>
          <w:p w14:paraId="233AD924" w14:textId="77777777" w:rsidR="00517DC8" w:rsidRPr="00B54E54" w:rsidRDefault="00517DC8" w:rsidP="00517DC8">
            <w:pPr>
              <w:spacing w:after="160" w:line="259" w:lineRule="auto"/>
              <w:rPr>
                <w:rFonts w:ascii="Arial" w:hAnsi="Arial" w:cs="Arial"/>
                <w:b/>
                <w:bCs/>
                <w:color w:val="FF0000"/>
                <w:sz w:val="20"/>
                <w:szCs w:val="24"/>
                <w:shd w:val="clear" w:color="auto" w:fill="FFFFFF"/>
              </w:rPr>
            </w:pPr>
            <w:r w:rsidRPr="00B54E54">
              <w:rPr>
                <w:rFonts w:ascii="Arial" w:hAnsi="Arial" w:cs="Arial"/>
                <w:b/>
                <w:bCs/>
                <w:color w:val="FF0000"/>
                <w:sz w:val="20"/>
                <w:szCs w:val="24"/>
                <w:shd w:val="clear" w:color="auto" w:fill="FFFFFF"/>
              </w:rPr>
              <w:t>- Year 1: Add Health, Wellbeing and Lifestyle - discuss balancing online and offline activities</w:t>
            </w:r>
          </w:p>
          <w:p w14:paraId="23A901A3" w14:textId="77777777" w:rsidR="00517DC8" w:rsidRPr="00B54E54" w:rsidRDefault="0031486A" w:rsidP="00517DC8">
            <w:pPr>
              <w:spacing w:after="160" w:line="259" w:lineRule="auto"/>
              <w:rPr>
                <w:rFonts w:ascii="Arial" w:hAnsi="Arial" w:cs="Arial"/>
                <w:b/>
                <w:bCs/>
                <w:color w:val="FF0000"/>
                <w:sz w:val="20"/>
                <w:szCs w:val="24"/>
                <w:shd w:val="clear" w:color="auto" w:fill="FFFFFF"/>
              </w:rPr>
            </w:pPr>
            <w:hyperlink r:id="rId15" w:history="1">
              <w:r w:rsidR="00517DC8" w:rsidRPr="00B54E54">
                <w:rPr>
                  <w:rStyle w:val="Hyperlink"/>
                  <w:rFonts w:ascii="Arial" w:hAnsi="Arial" w:cs="Arial"/>
                  <w:sz w:val="20"/>
                  <w:szCs w:val="24"/>
                  <w:shd w:val="clear" w:color="auto" w:fill="FFFFFF"/>
                </w:rPr>
                <w:t>https://projectevolve.co.uk/toolkit/resources/strand/health-well-being-and-lifestyle/early-years-7/</w:t>
              </w:r>
            </w:hyperlink>
            <w:r w:rsidR="00517DC8" w:rsidRPr="00B54E54">
              <w:rPr>
                <w:rFonts w:ascii="Arial" w:hAnsi="Arial" w:cs="Arial"/>
                <w:b/>
                <w:bCs/>
                <w:color w:val="FF0000"/>
                <w:sz w:val="20"/>
                <w:szCs w:val="24"/>
                <w:shd w:val="clear" w:color="auto" w:fill="FFFFFF"/>
              </w:rPr>
              <w:t xml:space="preserve"> </w:t>
            </w:r>
          </w:p>
          <w:p w14:paraId="25B08F9A" w14:textId="77777777" w:rsidR="001954A0" w:rsidRDefault="001954A0"/>
        </w:tc>
      </w:tr>
      <w:tr w:rsidR="00884ED5" w14:paraId="16025EF7" w14:textId="77777777" w:rsidTr="00AE2CFA">
        <w:trPr>
          <w:trHeight w:val="789"/>
        </w:trPr>
        <w:tc>
          <w:tcPr>
            <w:tcW w:w="2348" w:type="dxa"/>
            <w:vMerge w:val="restart"/>
          </w:tcPr>
          <w:p w14:paraId="69FEC5B6" w14:textId="77777777" w:rsidR="00884ED5" w:rsidRDefault="00884ED5" w:rsidP="00884ED5">
            <w:r>
              <w:t>Being a Mathematician</w:t>
            </w:r>
          </w:p>
          <w:p w14:paraId="6DF3D884" w14:textId="77777777" w:rsidR="00884ED5" w:rsidRDefault="00884ED5" w:rsidP="00884ED5">
            <w:r>
              <w:rPr>
                <w:noProof/>
                <w:lang w:eastAsia="en-GB"/>
              </w:rPr>
              <w:lastRenderedPageBreak/>
              <w:drawing>
                <wp:inline distT="0" distB="0" distL="0" distR="0" wp14:anchorId="4CC32555" wp14:editId="757C1281">
                  <wp:extent cx="852854" cy="844883"/>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56127" cy="848125"/>
                          </a:xfrm>
                          <a:prstGeom prst="rect">
                            <a:avLst/>
                          </a:prstGeom>
                        </pic:spPr>
                      </pic:pic>
                    </a:graphicData>
                  </a:graphic>
                </wp:inline>
              </w:drawing>
            </w:r>
          </w:p>
        </w:tc>
        <w:tc>
          <w:tcPr>
            <w:tcW w:w="6170" w:type="dxa"/>
            <w:gridSpan w:val="4"/>
          </w:tcPr>
          <w:p w14:paraId="3EC63FDB" w14:textId="77777777" w:rsidR="00884ED5" w:rsidRDefault="00884ED5" w:rsidP="00884ED5">
            <w:pPr>
              <w:rPr>
                <w:rFonts w:ascii="Arial" w:hAnsi="Arial" w:cs="Arial"/>
                <w:b/>
                <w:sz w:val="18"/>
                <w:szCs w:val="18"/>
              </w:rPr>
            </w:pPr>
            <w:r>
              <w:rPr>
                <w:rFonts w:ascii="Arial" w:hAnsi="Arial" w:cs="Arial"/>
                <w:b/>
                <w:sz w:val="18"/>
                <w:szCs w:val="18"/>
              </w:rPr>
              <w:lastRenderedPageBreak/>
              <w:t>YEAR 1</w:t>
            </w:r>
          </w:p>
          <w:p w14:paraId="568C90CB" w14:textId="77777777" w:rsidR="00884ED5" w:rsidRDefault="00884ED5" w:rsidP="00884ED5">
            <w:pPr>
              <w:rPr>
                <w:rFonts w:ascii="Arial" w:hAnsi="Arial" w:cs="Arial"/>
                <w:b/>
                <w:sz w:val="18"/>
                <w:szCs w:val="18"/>
              </w:rPr>
            </w:pPr>
          </w:p>
          <w:p w14:paraId="699BAC96" w14:textId="77777777" w:rsidR="00884ED5" w:rsidRPr="00595340" w:rsidRDefault="00884ED5" w:rsidP="00884ED5">
            <w:pPr>
              <w:rPr>
                <w:rFonts w:ascii="Arial" w:hAnsi="Arial" w:cs="Arial"/>
                <w:sz w:val="18"/>
                <w:szCs w:val="18"/>
              </w:rPr>
            </w:pPr>
            <w:r w:rsidRPr="00595340">
              <w:rPr>
                <w:rFonts w:ascii="Arial" w:hAnsi="Arial" w:cs="Arial"/>
                <w:b/>
                <w:sz w:val="18"/>
                <w:szCs w:val="18"/>
              </w:rPr>
              <w:t>Number</w:t>
            </w:r>
            <w:r w:rsidRPr="00595340">
              <w:rPr>
                <w:rFonts w:ascii="Arial" w:hAnsi="Arial" w:cs="Arial"/>
                <w:sz w:val="18"/>
                <w:szCs w:val="18"/>
              </w:rPr>
              <w:t>: Place Value</w:t>
            </w:r>
          </w:p>
          <w:p w14:paraId="1438E577" w14:textId="77777777" w:rsidR="00884ED5" w:rsidRPr="00595340" w:rsidRDefault="00884ED5" w:rsidP="00884ED5">
            <w:pPr>
              <w:rPr>
                <w:rFonts w:ascii="Arial" w:hAnsi="Arial" w:cs="Arial"/>
                <w:sz w:val="18"/>
                <w:szCs w:val="18"/>
              </w:rPr>
            </w:pPr>
            <w:r w:rsidRPr="00595340">
              <w:rPr>
                <w:rFonts w:ascii="Arial" w:hAnsi="Arial" w:cs="Arial"/>
                <w:sz w:val="18"/>
                <w:szCs w:val="18"/>
              </w:rPr>
              <w:t xml:space="preserve">(Within </w:t>
            </w:r>
            <w:r>
              <w:rPr>
                <w:rFonts w:ascii="Arial" w:hAnsi="Arial" w:cs="Arial"/>
                <w:sz w:val="18"/>
                <w:szCs w:val="18"/>
              </w:rPr>
              <w:t>2</w:t>
            </w:r>
            <w:r w:rsidRPr="00595340">
              <w:rPr>
                <w:rFonts w:ascii="Arial" w:hAnsi="Arial" w:cs="Arial"/>
                <w:sz w:val="18"/>
                <w:szCs w:val="18"/>
              </w:rPr>
              <w:t>0)</w:t>
            </w:r>
          </w:p>
          <w:p w14:paraId="65C7BA14" w14:textId="77777777" w:rsidR="00884ED5" w:rsidRPr="0024255D" w:rsidRDefault="00884ED5" w:rsidP="00884ED5">
            <w:pPr>
              <w:rPr>
                <w:rFonts w:ascii="Arial" w:hAnsi="Arial" w:cs="Arial"/>
                <w:sz w:val="18"/>
                <w:szCs w:val="18"/>
              </w:rPr>
            </w:pPr>
            <w:r w:rsidRPr="00595340">
              <w:rPr>
                <w:rFonts w:ascii="Arial" w:hAnsi="Arial" w:cs="Arial"/>
                <w:b/>
                <w:sz w:val="18"/>
                <w:szCs w:val="18"/>
              </w:rPr>
              <w:t>Number</w:t>
            </w:r>
            <w:r w:rsidRPr="00595340">
              <w:rPr>
                <w:rFonts w:ascii="Arial" w:hAnsi="Arial" w:cs="Arial"/>
                <w:sz w:val="18"/>
                <w:szCs w:val="18"/>
              </w:rPr>
              <w:t>: Addition &amp; Subtraction</w:t>
            </w:r>
            <w:r>
              <w:rPr>
                <w:rFonts w:ascii="Arial" w:hAnsi="Arial" w:cs="Arial"/>
                <w:sz w:val="18"/>
                <w:szCs w:val="18"/>
              </w:rPr>
              <w:t xml:space="preserve"> </w:t>
            </w:r>
            <w:r w:rsidRPr="00595340">
              <w:rPr>
                <w:rFonts w:ascii="Arial" w:hAnsi="Arial" w:cs="Arial"/>
                <w:sz w:val="18"/>
                <w:szCs w:val="18"/>
              </w:rPr>
              <w:t>(Within 20)</w:t>
            </w:r>
          </w:p>
        </w:tc>
        <w:tc>
          <w:tcPr>
            <w:tcW w:w="6170" w:type="dxa"/>
            <w:gridSpan w:val="2"/>
          </w:tcPr>
          <w:p w14:paraId="3A3A85C8" w14:textId="77777777" w:rsidR="00884ED5" w:rsidRDefault="00884ED5" w:rsidP="00884ED5">
            <w:pPr>
              <w:rPr>
                <w:rFonts w:ascii="Arial" w:hAnsi="Arial" w:cs="Arial"/>
                <w:b/>
                <w:sz w:val="18"/>
                <w:szCs w:val="18"/>
              </w:rPr>
            </w:pPr>
            <w:r>
              <w:rPr>
                <w:rFonts w:ascii="Arial" w:hAnsi="Arial" w:cs="Arial"/>
                <w:b/>
                <w:sz w:val="18"/>
                <w:szCs w:val="18"/>
              </w:rPr>
              <w:t>YEAR 1</w:t>
            </w:r>
          </w:p>
          <w:p w14:paraId="722B0E70" w14:textId="77777777" w:rsidR="00884ED5" w:rsidRDefault="00884ED5" w:rsidP="00884ED5">
            <w:pPr>
              <w:rPr>
                <w:rFonts w:ascii="Arial" w:hAnsi="Arial" w:cs="Arial"/>
                <w:b/>
                <w:sz w:val="18"/>
                <w:szCs w:val="18"/>
              </w:rPr>
            </w:pPr>
          </w:p>
          <w:p w14:paraId="78D5D525" w14:textId="77777777" w:rsidR="00884ED5" w:rsidRPr="00595340" w:rsidRDefault="00884ED5" w:rsidP="00884ED5">
            <w:pPr>
              <w:rPr>
                <w:rFonts w:ascii="Arial" w:hAnsi="Arial" w:cs="Arial"/>
                <w:sz w:val="18"/>
                <w:szCs w:val="18"/>
              </w:rPr>
            </w:pPr>
            <w:r w:rsidRPr="00595340">
              <w:rPr>
                <w:rFonts w:ascii="Arial" w:hAnsi="Arial" w:cs="Arial"/>
                <w:b/>
                <w:sz w:val="18"/>
                <w:szCs w:val="18"/>
              </w:rPr>
              <w:t>Number</w:t>
            </w:r>
            <w:r w:rsidRPr="00595340">
              <w:rPr>
                <w:rFonts w:ascii="Arial" w:hAnsi="Arial" w:cs="Arial"/>
                <w:sz w:val="18"/>
                <w:szCs w:val="18"/>
              </w:rPr>
              <w:t>: Place Value</w:t>
            </w:r>
          </w:p>
          <w:p w14:paraId="3E5EF363" w14:textId="77777777" w:rsidR="00884ED5" w:rsidRPr="00595340" w:rsidRDefault="00884ED5" w:rsidP="00884ED5">
            <w:pPr>
              <w:rPr>
                <w:rFonts w:ascii="Arial" w:hAnsi="Arial" w:cs="Arial"/>
                <w:sz w:val="18"/>
                <w:szCs w:val="18"/>
              </w:rPr>
            </w:pPr>
            <w:r w:rsidRPr="00595340">
              <w:rPr>
                <w:rFonts w:ascii="Arial" w:hAnsi="Arial" w:cs="Arial"/>
                <w:sz w:val="18"/>
                <w:szCs w:val="18"/>
              </w:rPr>
              <w:t xml:space="preserve">(Within </w:t>
            </w:r>
            <w:r>
              <w:rPr>
                <w:rFonts w:ascii="Arial" w:hAnsi="Arial" w:cs="Arial"/>
                <w:sz w:val="18"/>
                <w:szCs w:val="18"/>
              </w:rPr>
              <w:t>5</w:t>
            </w:r>
            <w:r w:rsidRPr="00595340">
              <w:rPr>
                <w:rFonts w:ascii="Arial" w:hAnsi="Arial" w:cs="Arial"/>
                <w:sz w:val="18"/>
                <w:szCs w:val="18"/>
              </w:rPr>
              <w:t>0)</w:t>
            </w:r>
          </w:p>
          <w:p w14:paraId="5BABFC0C" w14:textId="77777777" w:rsidR="00884ED5" w:rsidRDefault="00884ED5" w:rsidP="00884ED5">
            <w:pPr>
              <w:ind w:right="113"/>
              <w:rPr>
                <w:rFonts w:ascii="Arial" w:hAnsi="Arial" w:cs="Arial"/>
                <w:sz w:val="18"/>
                <w:szCs w:val="18"/>
              </w:rPr>
            </w:pPr>
            <w:r w:rsidRPr="00595340">
              <w:rPr>
                <w:rFonts w:ascii="Arial" w:hAnsi="Arial" w:cs="Arial"/>
                <w:b/>
                <w:sz w:val="18"/>
                <w:szCs w:val="18"/>
              </w:rPr>
              <w:t>Measurement</w:t>
            </w:r>
            <w:r w:rsidRPr="00595340">
              <w:rPr>
                <w:rFonts w:ascii="Arial" w:hAnsi="Arial" w:cs="Arial"/>
                <w:sz w:val="18"/>
                <w:szCs w:val="18"/>
              </w:rPr>
              <w:t>:</w:t>
            </w:r>
            <w:r>
              <w:rPr>
                <w:rFonts w:ascii="Arial" w:hAnsi="Arial" w:cs="Arial"/>
                <w:sz w:val="18"/>
                <w:szCs w:val="18"/>
              </w:rPr>
              <w:t xml:space="preserve"> </w:t>
            </w:r>
            <w:r w:rsidRPr="00595340">
              <w:rPr>
                <w:rFonts w:ascii="Arial" w:hAnsi="Arial" w:cs="Arial"/>
                <w:sz w:val="18"/>
                <w:szCs w:val="18"/>
              </w:rPr>
              <w:t>Length &amp; Height</w:t>
            </w:r>
          </w:p>
          <w:p w14:paraId="6FF14574" w14:textId="77777777" w:rsidR="00884ED5" w:rsidRPr="00843847" w:rsidRDefault="00884ED5" w:rsidP="00884ED5">
            <w:pPr>
              <w:ind w:right="113"/>
              <w:rPr>
                <w:rFonts w:ascii="Arial" w:hAnsi="Arial" w:cs="Arial"/>
                <w:sz w:val="18"/>
                <w:szCs w:val="18"/>
              </w:rPr>
            </w:pPr>
            <w:r w:rsidRPr="00595340">
              <w:rPr>
                <w:rFonts w:ascii="Arial" w:hAnsi="Arial" w:cs="Arial"/>
                <w:b/>
                <w:sz w:val="18"/>
                <w:szCs w:val="18"/>
              </w:rPr>
              <w:t>Measurement</w:t>
            </w:r>
            <w:r w:rsidRPr="00595340">
              <w:rPr>
                <w:rFonts w:ascii="Arial" w:hAnsi="Arial" w:cs="Arial"/>
                <w:sz w:val="18"/>
                <w:szCs w:val="18"/>
              </w:rPr>
              <w:t>:</w:t>
            </w:r>
            <w:r>
              <w:rPr>
                <w:rFonts w:ascii="Arial" w:hAnsi="Arial" w:cs="Arial"/>
                <w:sz w:val="18"/>
                <w:szCs w:val="18"/>
              </w:rPr>
              <w:t xml:space="preserve"> Mass</w:t>
            </w:r>
            <w:r w:rsidRPr="00595340">
              <w:rPr>
                <w:rFonts w:ascii="Arial" w:hAnsi="Arial" w:cs="Arial"/>
                <w:sz w:val="18"/>
                <w:szCs w:val="18"/>
              </w:rPr>
              <w:t xml:space="preserve"> &amp; Volume</w:t>
            </w:r>
          </w:p>
        </w:tc>
      </w:tr>
      <w:tr w:rsidR="00884ED5" w14:paraId="08AD92F5" w14:textId="77777777" w:rsidTr="00AE2CFA">
        <w:trPr>
          <w:trHeight w:val="803"/>
        </w:trPr>
        <w:tc>
          <w:tcPr>
            <w:tcW w:w="2348" w:type="dxa"/>
            <w:vMerge/>
          </w:tcPr>
          <w:p w14:paraId="7401EBE4" w14:textId="77777777" w:rsidR="00884ED5" w:rsidRDefault="00884ED5" w:rsidP="00884ED5"/>
        </w:tc>
        <w:tc>
          <w:tcPr>
            <w:tcW w:w="6170" w:type="dxa"/>
            <w:gridSpan w:val="4"/>
          </w:tcPr>
          <w:p w14:paraId="08C37295" w14:textId="77777777" w:rsidR="00884ED5" w:rsidRDefault="00884ED5" w:rsidP="00884ED5">
            <w:pPr>
              <w:rPr>
                <w:rFonts w:ascii="Arial" w:hAnsi="Arial" w:cs="Arial"/>
                <w:b/>
                <w:sz w:val="18"/>
                <w:szCs w:val="18"/>
              </w:rPr>
            </w:pPr>
            <w:r>
              <w:rPr>
                <w:rFonts w:ascii="Arial" w:hAnsi="Arial" w:cs="Arial"/>
                <w:b/>
                <w:sz w:val="18"/>
                <w:szCs w:val="18"/>
              </w:rPr>
              <w:t>YEAR 2</w:t>
            </w:r>
          </w:p>
          <w:p w14:paraId="4D0F6F35" w14:textId="77777777" w:rsidR="00884ED5" w:rsidRDefault="00884ED5" w:rsidP="00884ED5">
            <w:pPr>
              <w:ind w:right="113"/>
              <w:rPr>
                <w:rFonts w:ascii="Arial" w:hAnsi="Arial" w:cs="Arial"/>
                <w:b/>
                <w:sz w:val="18"/>
                <w:szCs w:val="18"/>
              </w:rPr>
            </w:pPr>
          </w:p>
          <w:p w14:paraId="642A1D1E" w14:textId="77777777" w:rsidR="00884ED5" w:rsidRDefault="00884ED5" w:rsidP="00884ED5">
            <w:pPr>
              <w:ind w:right="113"/>
              <w:rPr>
                <w:rFonts w:ascii="Arial" w:hAnsi="Arial" w:cs="Arial"/>
                <w:sz w:val="18"/>
                <w:szCs w:val="18"/>
              </w:rPr>
            </w:pPr>
            <w:r w:rsidRPr="00CC71C2">
              <w:rPr>
                <w:rFonts w:ascii="Arial" w:hAnsi="Arial" w:cs="Arial"/>
                <w:b/>
                <w:sz w:val="18"/>
                <w:szCs w:val="18"/>
              </w:rPr>
              <w:t>Measurement</w:t>
            </w:r>
            <w:r w:rsidRPr="00CC71C2">
              <w:rPr>
                <w:rFonts w:ascii="Arial" w:hAnsi="Arial" w:cs="Arial"/>
                <w:sz w:val="18"/>
                <w:szCs w:val="18"/>
              </w:rPr>
              <w:t>:</w:t>
            </w:r>
            <w:r>
              <w:rPr>
                <w:rFonts w:ascii="Arial" w:hAnsi="Arial" w:cs="Arial"/>
                <w:sz w:val="18"/>
                <w:szCs w:val="18"/>
              </w:rPr>
              <w:t xml:space="preserve"> Money</w:t>
            </w:r>
          </w:p>
          <w:p w14:paraId="3EABF212" w14:textId="77777777" w:rsidR="00884ED5" w:rsidRDefault="00884ED5" w:rsidP="00884ED5">
            <w:pPr>
              <w:ind w:right="113"/>
              <w:rPr>
                <w:rFonts w:ascii="Arial" w:hAnsi="Arial" w:cs="Arial"/>
                <w:sz w:val="18"/>
                <w:szCs w:val="18"/>
              </w:rPr>
            </w:pPr>
            <w:r w:rsidRPr="00CC71C2">
              <w:rPr>
                <w:rFonts w:ascii="Arial" w:hAnsi="Arial" w:cs="Arial"/>
                <w:b/>
                <w:sz w:val="18"/>
                <w:szCs w:val="18"/>
              </w:rPr>
              <w:t>Number</w:t>
            </w:r>
            <w:r w:rsidRPr="00CC71C2">
              <w:rPr>
                <w:rFonts w:ascii="Arial" w:hAnsi="Arial" w:cs="Arial"/>
                <w:sz w:val="18"/>
                <w:szCs w:val="18"/>
              </w:rPr>
              <w:t>:</w:t>
            </w:r>
            <w:r>
              <w:rPr>
                <w:rFonts w:ascii="Arial" w:hAnsi="Arial" w:cs="Arial"/>
                <w:sz w:val="18"/>
                <w:szCs w:val="18"/>
              </w:rPr>
              <w:t xml:space="preserve"> </w:t>
            </w:r>
            <w:r w:rsidRPr="00CC71C2">
              <w:rPr>
                <w:rFonts w:ascii="Arial" w:hAnsi="Arial" w:cs="Arial"/>
                <w:sz w:val="18"/>
                <w:szCs w:val="18"/>
              </w:rPr>
              <w:t>Multiplication &amp;</w:t>
            </w:r>
            <w:r>
              <w:rPr>
                <w:rFonts w:ascii="Arial" w:hAnsi="Arial" w:cs="Arial"/>
                <w:sz w:val="18"/>
                <w:szCs w:val="18"/>
              </w:rPr>
              <w:t xml:space="preserve"> </w:t>
            </w:r>
            <w:r w:rsidRPr="00CC71C2">
              <w:rPr>
                <w:rFonts w:ascii="Arial" w:hAnsi="Arial" w:cs="Arial"/>
                <w:sz w:val="18"/>
                <w:szCs w:val="18"/>
              </w:rPr>
              <w:t>Division</w:t>
            </w:r>
          </w:p>
          <w:p w14:paraId="65728523" w14:textId="77777777" w:rsidR="00884ED5" w:rsidRDefault="00884ED5" w:rsidP="00884ED5">
            <w:pPr>
              <w:rPr>
                <w:rFonts w:ascii="Arial" w:hAnsi="Arial" w:cs="Arial"/>
                <w:b/>
                <w:sz w:val="20"/>
              </w:rPr>
            </w:pPr>
          </w:p>
        </w:tc>
        <w:tc>
          <w:tcPr>
            <w:tcW w:w="6170" w:type="dxa"/>
            <w:gridSpan w:val="2"/>
          </w:tcPr>
          <w:p w14:paraId="756A7F6E" w14:textId="77777777" w:rsidR="00884ED5" w:rsidRDefault="00884ED5" w:rsidP="00884ED5">
            <w:pPr>
              <w:rPr>
                <w:rFonts w:ascii="Arial" w:hAnsi="Arial" w:cs="Arial"/>
                <w:b/>
                <w:sz w:val="18"/>
                <w:szCs w:val="18"/>
              </w:rPr>
            </w:pPr>
            <w:r>
              <w:rPr>
                <w:rFonts w:ascii="Arial" w:hAnsi="Arial" w:cs="Arial"/>
                <w:b/>
                <w:sz w:val="18"/>
                <w:szCs w:val="18"/>
              </w:rPr>
              <w:t>YEAR 2</w:t>
            </w:r>
          </w:p>
          <w:p w14:paraId="11A7987F" w14:textId="77777777" w:rsidR="00884ED5" w:rsidRDefault="00884ED5" w:rsidP="00884ED5">
            <w:pPr>
              <w:ind w:right="113"/>
              <w:rPr>
                <w:rFonts w:ascii="Arial" w:hAnsi="Arial" w:cs="Arial"/>
                <w:b/>
                <w:sz w:val="18"/>
                <w:szCs w:val="18"/>
              </w:rPr>
            </w:pPr>
          </w:p>
          <w:p w14:paraId="65920B96" w14:textId="77777777" w:rsidR="00884ED5" w:rsidRDefault="00884ED5" w:rsidP="00884ED5">
            <w:pPr>
              <w:ind w:right="113"/>
              <w:rPr>
                <w:rFonts w:ascii="Arial" w:hAnsi="Arial" w:cs="Arial"/>
                <w:sz w:val="18"/>
                <w:szCs w:val="18"/>
              </w:rPr>
            </w:pPr>
            <w:r w:rsidRPr="00CC71C2">
              <w:rPr>
                <w:rFonts w:ascii="Arial" w:hAnsi="Arial" w:cs="Arial"/>
                <w:b/>
                <w:sz w:val="18"/>
                <w:szCs w:val="18"/>
              </w:rPr>
              <w:t>Number</w:t>
            </w:r>
            <w:r w:rsidRPr="00CC71C2">
              <w:rPr>
                <w:rFonts w:ascii="Arial" w:hAnsi="Arial" w:cs="Arial"/>
                <w:sz w:val="18"/>
                <w:szCs w:val="18"/>
              </w:rPr>
              <w:t>:</w:t>
            </w:r>
            <w:r>
              <w:rPr>
                <w:rFonts w:ascii="Arial" w:hAnsi="Arial" w:cs="Arial"/>
                <w:sz w:val="18"/>
                <w:szCs w:val="18"/>
              </w:rPr>
              <w:t xml:space="preserve"> </w:t>
            </w:r>
            <w:r w:rsidRPr="00CC71C2">
              <w:rPr>
                <w:rFonts w:ascii="Arial" w:hAnsi="Arial" w:cs="Arial"/>
                <w:sz w:val="18"/>
                <w:szCs w:val="18"/>
              </w:rPr>
              <w:t>Multiplication &amp;</w:t>
            </w:r>
            <w:r>
              <w:rPr>
                <w:rFonts w:ascii="Arial" w:hAnsi="Arial" w:cs="Arial"/>
                <w:sz w:val="18"/>
                <w:szCs w:val="18"/>
              </w:rPr>
              <w:t xml:space="preserve"> </w:t>
            </w:r>
            <w:r w:rsidRPr="00CC71C2">
              <w:rPr>
                <w:rFonts w:ascii="Arial" w:hAnsi="Arial" w:cs="Arial"/>
                <w:sz w:val="18"/>
                <w:szCs w:val="18"/>
              </w:rPr>
              <w:t>Division</w:t>
            </w:r>
          </w:p>
          <w:p w14:paraId="2ED37653" w14:textId="77777777" w:rsidR="00884ED5" w:rsidRDefault="00884ED5" w:rsidP="00884ED5">
            <w:pPr>
              <w:ind w:right="113"/>
              <w:rPr>
                <w:rFonts w:ascii="Arial" w:hAnsi="Arial" w:cs="Arial"/>
                <w:sz w:val="18"/>
                <w:szCs w:val="18"/>
              </w:rPr>
            </w:pPr>
            <w:r w:rsidRPr="00CC71C2">
              <w:rPr>
                <w:rFonts w:ascii="Arial" w:hAnsi="Arial" w:cs="Arial"/>
                <w:b/>
                <w:sz w:val="18"/>
                <w:szCs w:val="18"/>
              </w:rPr>
              <w:t>Measurement</w:t>
            </w:r>
            <w:r w:rsidRPr="00CC71C2">
              <w:rPr>
                <w:rFonts w:ascii="Arial" w:hAnsi="Arial" w:cs="Arial"/>
                <w:sz w:val="18"/>
                <w:szCs w:val="18"/>
              </w:rPr>
              <w:t>:</w:t>
            </w:r>
            <w:r>
              <w:rPr>
                <w:rFonts w:ascii="Arial" w:hAnsi="Arial" w:cs="Arial"/>
                <w:sz w:val="18"/>
                <w:szCs w:val="18"/>
              </w:rPr>
              <w:t xml:space="preserve"> </w:t>
            </w:r>
            <w:r w:rsidRPr="00CC71C2">
              <w:rPr>
                <w:rFonts w:ascii="Arial" w:hAnsi="Arial" w:cs="Arial"/>
                <w:sz w:val="18"/>
                <w:szCs w:val="18"/>
              </w:rPr>
              <w:t>Length &amp; Height</w:t>
            </w:r>
          </w:p>
          <w:p w14:paraId="016F1929" w14:textId="77777777" w:rsidR="00884ED5" w:rsidRDefault="00884ED5" w:rsidP="00884ED5">
            <w:pPr>
              <w:ind w:right="113"/>
              <w:rPr>
                <w:rFonts w:ascii="Arial" w:hAnsi="Arial" w:cs="Arial"/>
                <w:sz w:val="18"/>
                <w:szCs w:val="18"/>
              </w:rPr>
            </w:pPr>
            <w:r w:rsidRPr="00CC71C2">
              <w:rPr>
                <w:rFonts w:ascii="Arial" w:hAnsi="Arial" w:cs="Arial"/>
                <w:b/>
                <w:sz w:val="18"/>
                <w:szCs w:val="18"/>
              </w:rPr>
              <w:t>Measurement</w:t>
            </w:r>
            <w:r w:rsidRPr="00CC71C2">
              <w:rPr>
                <w:rFonts w:ascii="Arial" w:hAnsi="Arial" w:cs="Arial"/>
                <w:sz w:val="18"/>
                <w:szCs w:val="18"/>
              </w:rPr>
              <w:t>:</w:t>
            </w:r>
            <w:r>
              <w:rPr>
                <w:rFonts w:ascii="Arial" w:hAnsi="Arial" w:cs="Arial"/>
                <w:sz w:val="18"/>
                <w:szCs w:val="18"/>
              </w:rPr>
              <w:t xml:space="preserve"> Mass, Capacity and Temperature</w:t>
            </w:r>
          </w:p>
          <w:p w14:paraId="1E24E68E" w14:textId="77777777" w:rsidR="00884ED5" w:rsidRDefault="00884ED5" w:rsidP="00884ED5">
            <w:pPr>
              <w:rPr>
                <w:rFonts w:ascii="Arial" w:hAnsi="Arial" w:cs="Arial"/>
                <w:b/>
                <w:sz w:val="20"/>
              </w:rPr>
            </w:pPr>
          </w:p>
        </w:tc>
      </w:tr>
      <w:tr w:rsidR="0011634F" w14:paraId="7B1E42E8" w14:textId="77777777" w:rsidTr="00AE2CFA">
        <w:tc>
          <w:tcPr>
            <w:tcW w:w="2348" w:type="dxa"/>
          </w:tcPr>
          <w:p w14:paraId="05EB76EB" w14:textId="77777777" w:rsidR="001954A0" w:rsidRDefault="00412016">
            <w:r>
              <w:t>Being a Writer and a Reader</w:t>
            </w:r>
          </w:p>
          <w:p w14:paraId="353DD027" w14:textId="77777777" w:rsidR="001954A0" w:rsidRDefault="00412016">
            <w:r>
              <w:rPr>
                <w:noProof/>
                <w:lang w:eastAsia="en-GB"/>
              </w:rPr>
              <w:drawing>
                <wp:inline distT="0" distB="0" distL="0" distR="0" wp14:anchorId="33DEDCE5" wp14:editId="07CD04C0">
                  <wp:extent cx="1019175" cy="7334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19175" cy="733425"/>
                          </a:xfrm>
                          <a:prstGeom prst="rect">
                            <a:avLst/>
                          </a:prstGeom>
                        </pic:spPr>
                      </pic:pic>
                    </a:graphicData>
                  </a:graphic>
                </wp:inline>
              </w:drawing>
            </w:r>
          </w:p>
        </w:tc>
        <w:tc>
          <w:tcPr>
            <w:tcW w:w="6170" w:type="dxa"/>
            <w:gridSpan w:val="4"/>
          </w:tcPr>
          <w:p w14:paraId="1F6741E6" w14:textId="77777777" w:rsidR="00645FE1" w:rsidRDefault="00645FE1" w:rsidP="00645FE1">
            <w:pPr>
              <w:rPr>
                <w:rFonts w:ascii="Arial" w:hAnsi="Arial" w:cs="Arial"/>
                <w:sz w:val="20"/>
              </w:rPr>
            </w:pPr>
            <w:r>
              <w:rPr>
                <w:rFonts w:ascii="Arial" w:hAnsi="Arial" w:cs="Arial"/>
                <w:b/>
                <w:sz w:val="20"/>
              </w:rPr>
              <w:t xml:space="preserve">Narrative- retell a story </w:t>
            </w:r>
          </w:p>
          <w:p w14:paraId="5757C897" w14:textId="77777777" w:rsidR="00645FE1" w:rsidRDefault="00645FE1" w:rsidP="00645FE1">
            <w:pPr>
              <w:rPr>
                <w:rFonts w:ascii="Arial" w:hAnsi="Arial" w:cs="Arial"/>
                <w:sz w:val="20"/>
              </w:rPr>
            </w:pPr>
            <w:r>
              <w:rPr>
                <w:rFonts w:ascii="Arial" w:hAnsi="Arial" w:cs="Arial"/>
                <w:sz w:val="20"/>
              </w:rPr>
              <w:t>Y1</w:t>
            </w:r>
          </w:p>
          <w:p w14:paraId="5DB73B9B" w14:textId="77777777" w:rsidR="00645FE1" w:rsidRDefault="00645FE1" w:rsidP="00645FE1">
            <w:pPr>
              <w:rPr>
                <w:rFonts w:ascii="Arial" w:hAnsi="Arial" w:cs="Arial"/>
                <w:sz w:val="12"/>
                <w:szCs w:val="12"/>
              </w:rPr>
            </w:pPr>
            <w:r>
              <w:rPr>
                <w:rFonts w:ascii="Arial" w:hAnsi="Arial" w:cs="Arial"/>
                <w:sz w:val="12"/>
                <w:szCs w:val="12"/>
              </w:rPr>
              <w:t>Use patterns and language from familiar stories in own writing.</w:t>
            </w:r>
          </w:p>
          <w:p w14:paraId="59769D4C" w14:textId="77777777" w:rsidR="00645FE1" w:rsidRDefault="00645FE1" w:rsidP="00645FE1">
            <w:pPr>
              <w:rPr>
                <w:rFonts w:ascii="Arial" w:hAnsi="Arial" w:cs="Arial"/>
                <w:sz w:val="12"/>
                <w:szCs w:val="12"/>
              </w:rPr>
            </w:pPr>
          </w:p>
          <w:p w14:paraId="367D4D58" w14:textId="77777777" w:rsidR="00645FE1" w:rsidRDefault="00645FE1" w:rsidP="00645FE1">
            <w:pPr>
              <w:rPr>
                <w:rFonts w:ascii="Arial" w:hAnsi="Arial" w:cs="Arial"/>
                <w:sz w:val="12"/>
                <w:szCs w:val="12"/>
              </w:rPr>
            </w:pPr>
            <w:r>
              <w:rPr>
                <w:rFonts w:ascii="Arial" w:hAnsi="Arial" w:cs="Arial"/>
                <w:sz w:val="12"/>
                <w:szCs w:val="12"/>
              </w:rPr>
              <w:t>Write simple character descriptions.</w:t>
            </w:r>
          </w:p>
          <w:p w14:paraId="000CEF8E" w14:textId="77777777" w:rsidR="00645FE1" w:rsidRDefault="00645FE1" w:rsidP="00645FE1">
            <w:pPr>
              <w:rPr>
                <w:rFonts w:ascii="Arial" w:hAnsi="Arial" w:cs="Arial"/>
                <w:sz w:val="12"/>
                <w:szCs w:val="12"/>
              </w:rPr>
            </w:pPr>
          </w:p>
          <w:p w14:paraId="0B4ED21D" w14:textId="77777777" w:rsidR="00645FE1" w:rsidRDefault="00645FE1" w:rsidP="00645FE1">
            <w:pPr>
              <w:rPr>
                <w:rFonts w:ascii="Arial" w:hAnsi="Arial" w:cs="Arial"/>
                <w:sz w:val="12"/>
                <w:szCs w:val="12"/>
              </w:rPr>
            </w:pPr>
          </w:p>
          <w:p w14:paraId="69DF4680" w14:textId="77777777" w:rsidR="00645FE1" w:rsidRDefault="00645FE1" w:rsidP="00645FE1">
            <w:pPr>
              <w:rPr>
                <w:rFonts w:ascii="Arial" w:hAnsi="Arial" w:cs="Arial"/>
                <w:sz w:val="20"/>
                <w:szCs w:val="20"/>
              </w:rPr>
            </w:pPr>
            <w:r>
              <w:rPr>
                <w:rFonts w:ascii="Arial" w:hAnsi="Arial" w:cs="Arial"/>
                <w:sz w:val="20"/>
                <w:szCs w:val="20"/>
              </w:rPr>
              <w:t>Y2</w:t>
            </w:r>
          </w:p>
          <w:p w14:paraId="35A08B30" w14:textId="77777777" w:rsidR="0011634F" w:rsidRDefault="00645FE1" w:rsidP="00645FE1">
            <w:r>
              <w:rPr>
                <w:rFonts w:ascii="Arial" w:hAnsi="Arial" w:cs="Arial"/>
                <w:sz w:val="12"/>
                <w:szCs w:val="12"/>
              </w:rPr>
              <w:t>Imitate familiar stories by borrowing and adapting structures. Explore and write a part of a story with a sustained, logical sequence of events; use past tense and 3rd person consistently; include setting; create characters, e.g. by adapting ideas about typical story characters; include some dialogue; use phrases drawn from story language to add interest, (e.g.) She couldn’t believe her eyes</w:t>
            </w:r>
            <w:r>
              <w:rPr>
                <w:rFonts w:ascii="Arial" w:hAnsi="Arial" w:cs="Arial"/>
                <w:sz w:val="20"/>
                <w:szCs w:val="20"/>
              </w:rPr>
              <w:t>.</w:t>
            </w:r>
          </w:p>
        </w:tc>
        <w:tc>
          <w:tcPr>
            <w:tcW w:w="6170" w:type="dxa"/>
            <w:gridSpan w:val="2"/>
          </w:tcPr>
          <w:p w14:paraId="6B088D45" w14:textId="77777777" w:rsidR="00645FE1" w:rsidRDefault="00645FE1" w:rsidP="00645FE1">
            <w:pPr>
              <w:rPr>
                <w:rFonts w:ascii="Arial" w:hAnsi="Arial" w:cs="Arial"/>
                <w:b/>
                <w:sz w:val="20"/>
              </w:rPr>
            </w:pPr>
            <w:r>
              <w:rPr>
                <w:rFonts w:ascii="Arial" w:hAnsi="Arial" w:cs="Arial"/>
                <w:b/>
                <w:sz w:val="20"/>
              </w:rPr>
              <w:t>Non chronological report</w:t>
            </w:r>
          </w:p>
          <w:p w14:paraId="4220924B" w14:textId="77777777" w:rsidR="00645FE1" w:rsidRDefault="00645FE1" w:rsidP="00645FE1">
            <w:pPr>
              <w:rPr>
                <w:rFonts w:ascii="Arial" w:hAnsi="Arial" w:cs="Arial"/>
                <w:sz w:val="20"/>
              </w:rPr>
            </w:pPr>
          </w:p>
          <w:p w14:paraId="76991565" w14:textId="77777777" w:rsidR="00645FE1" w:rsidRDefault="00645FE1" w:rsidP="00645FE1">
            <w:pPr>
              <w:rPr>
                <w:rFonts w:ascii="Arial" w:hAnsi="Arial" w:cs="Arial"/>
                <w:sz w:val="20"/>
              </w:rPr>
            </w:pPr>
            <w:r>
              <w:rPr>
                <w:rFonts w:ascii="Arial" w:hAnsi="Arial" w:cs="Arial"/>
                <w:sz w:val="20"/>
              </w:rPr>
              <w:t>Y1</w:t>
            </w:r>
          </w:p>
          <w:p w14:paraId="69D6AED6" w14:textId="77777777" w:rsidR="00645FE1" w:rsidRDefault="00645FE1" w:rsidP="00645FE1">
            <w:pPr>
              <w:rPr>
                <w:rFonts w:ascii="Arial" w:hAnsi="Arial" w:cs="Arial"/>
                <w:sz w:val="12"/>
                <w:szCs w:val="12"/>
              </w:rPr>
            </w:pPr>
            <w:r>
              <w:rPr>
                <w:rFonts w:ascii="Arial" w:hAnsi="Arial" w:cs="Arial"/>
                <w:sz w:val="12"/>
                <w:szCs w:val="12"/>
              </w:rPr>
              <w:t xml:space="preserve">Find out about a subject by listening and following text as information books are read, watching a video. </w:t>
            </w:r>
          </w:p>
          <w:p w14:paraId="6BFE3E5A" w14:textId="77777777" w:rsidR="00645FE1" w:rsidRDefault="00645FE1" w:rsidP="00645FE1">
            <w:pPr>
              <w:rPr>
                <w:rFonts w:ascii="Arial" w:hAnsi="Arial" w:cs="Arial"/>
                <w:sz w:val="12"/>
                <w:szCs w:val="12"/>
              </w:rPr>
            </w:pPr>
            <w:r>
              <w:rPr>
                <w:rFonts w:ascii="Arial" w:hAnsi="Arial" w:cs="Arial"/>
                <w:sz w:val="12"/>
                <w:szCs w:val="12"/>
              </w:rPr>
              <w:t xml:space="preserve">Contribute to a discussion on the subject as information is assembled and the teacher writes the information. </w:t>
            </w:r>
          </w:p>
          <w:p w14:paraId="13AAF125" w14:textId="77777777" w:rsidR="00645FE1" w:rsidRDefault="00645FE1" w:rsidP="00645FE1">
            <w:pPr>
              <w:rPr>
                <w:rFonts w:ascii="Arial" w:hAnsi="Arial" w:cs="Arial"/>
                <w:sz w:val="12"/>
                <w:szCs w:val="12"/>
              </w:rPr>
            </w:pPr>
            <w:r>
              <w:rPr>
                <w:rFonts w:ascii="Arial" w:hAnsi="Arial" w:cs="Arial"/>
                <w:sz w:val="12"/>
                <w:szCs w:val="12"/>
              </w:rPr>
              <w:t>Assemble information on a subject in own experience, (e.g.) food, pets.</w:t>
            </w:r>
          </w:p>
          <w:p w14:paraId="1FF1C207" w14:textId="77777777" w:rsidR="00645FE1" w:rsidRDefault="00645FE1" w:rsidP="00645FE1">
            <w:pPr>
              <w:rPr>
                <w:rFonts w:ascii="Arial" w:hAnsi="Arial" w:cs="Arial"/>
                <w:sz w:val="12"/>
                <w:szCs w:val="12"/>
              </w:rPr>
            </w:pPr>
            <w:r>
              <w:rPr>
                <w:rFonts w:ascii="Arial" w:hAnsi="Arial" w:cs="Arial"/>
                <w:sz w:val="12"/>
                <w:szCs w:val="12"/>
              </w:rPr>
              <w:t>Write a simple non-chronological report by writing sentences to describe aspects of the subject.</w:t>
            </w:r>
          </w:p>
          <w:p w14:paraId="18AD591E" w14:textId="77777777" w:rsidR="00645FE1" w:rsidRDefault="00645FE1" w:rsidP="00645FE1">
            <w:pPr>
              <w:rPr>
                <w:rFonts w:ascii="Arial" w:hAnsi="Arial" w:cs="Arial"/>
                <w:sz w:val="20"/>
              </w:rPr>
            </w:pPr>
          </w:p>
          <w:p w14:paraId="4D408DD1" w14:textId="77777777" w:rsidR="00645FE1" w:rsidRDefault="00645FE1" w:rsidP="00645FE1">
            <w:pPr>
              <w:rPr>
                <w:rFonts w:ascii="Arial" w:hAnsi="Arial" w:cs="Arial"/>
                <w:sz w:val="20"/>
              </w:rPr>
            </w:pPr>
            <w:r>
              <w:rPr>
                <w:rFonts w:ascii="Arial" w:hAnsi="Arial" w:cs="Arial"/>
                <w:sz w:val="20"/>
              </w:rPr>
              <w:t>Y2</w:t>
            </w:r>
          </w:p>
          <w:p w14:paraId="408D746D" w14:textId="77777777" w:rsidR="00645FE1" w:rsidRDefault="00645FE1" w:rsidP="00645FE1">
            <w:pPr>
              <w:rPr>
                <w:rFonts w:ascii="Arial" w:hAnsi="Arial" w:cs="Arial"/>
                <w:sz w:val="12"/>
                <w:szCs w:val="12"/>
              </w:rPr>
            </w:pPr>
            <w:r>
              <w:rPr>
                <w:rFonts w:ascii="Arial" w:hAnsi="Arial" w:cs="Arial"/>
                <w:sz w:val="12"/>
                <w:szCs w:val="12"/>
              </w:rPr>
              <w:t xml:space="preserve">After a practical activity or undertaking some research in books or the web, take part in a discussion in another curriculum subject, generalising from repeated occurrences or observations. Distinguish between a description of a single member of a group and the group in general e.g. a particular dog and dogs in general.  Read texts containing information in a simple report format, e.g. There are two sorts of x...; They live in x...; the As have x..., but the B’s etc.  </w:t>
            </w:r>
          </w:p>
          <w:p w14:paraId="0DB849D9" w14:textId="77777777" w:rsidR="00645FE1" w:rsidRDefault="00645FE1" w:rsidP="00645FE1">
            <w:pPr>
              <w:rPr>
                <w:rFonts w:ascii="Arial" w:hAnsi="Arial" w:cs="Arial"/>
                <w:sz w:val="12"/>
                <w:szCs w:val="12"/>
              </w:rPr>
            </w:pPr>
            <w:r>
              <w:rPr>
                <w:rFonts w:ascii="Arial" w:hAnsi="Arial" w:cs="Arial"/>
                <w:sz w:val="12"/>
                <w:szCs w:val="12"/>
              </w:rPr>
              <w:t>Assemble information on another subject and use the text as a template for writing a report on it, using appropriate language to present, and categorise ideas</w:t>
            </w:r>
          </w:p>
          <w:p w14:paraId="71F5D1E9" w14:textId="77777777" w:rsidR="00F35CDB" w:rsidRDefault="00F35CDB" w:rsidP="00F35CDB"/>
          <w:p w14:paraId="7E82CDCE" w14:textId="77777777" w:rsidR="00645FE1" w:rsidRDefault="00645FE1" w:rsidP="00F35CDB">
            <w:r>
              <w:t>Poetry</w:t>
            </w:r>
          </w:p>
        </w:tc>
      </w:tr>
      <w:tr w:rsidR="005E2C52" w14:paraId="48AF3017" w14:textId="77777777" w:rsidTr="005E2C52">
        <w:tc>
          <w:tcPr>
            <w:tcW w:w="2348" w:type="dxa"/>
          </w:tcPr>
          <w:p w14:paraId="52F9ADD9" w14:textId="77777777" w:rsidR="005E2C52" w:rsidRDefault="005E2C52" w:rsidP="005E2C52"/>
        </w:tc>
        <w:tc>
          <w:tcPr>
            <w:tcW w:w="2746" w:type="dxa"/>
            <w:gridSpan w:val="2"/>
          </w:tcPr>
          <w:p w14:paraId="4F8F4981" w14:textId="77777777" w:rsidR="005E2C52" w:rsidRDefault="005E2C52" w:rsidP="005E2C52">
            <w:pPr>
              <w:jc w:val="center"/>
              <w:rPr>
                <w:rFonts w:ascii="Arial" w:hAnsi="Arial" w:cs="Arial"/>
                <w:b/>
                <w:sz w:val="20"/>
              </w:rPr>
            </w:pPr>
            <w:r>
              <w:rPr>
                <w:rFonts w:ascii="Arial" w:hAnsi="Arial" w:cs="Arial"/>
                <w:b/>
                <w:sz w:val="20"/>
              </w:rPr>
              <w:t>YEAR 1</w:t>
            </w:r>
          </w:p>
        </w:tc>
        <w:tc>
          <w:tcPr>
            <w:tcW w:w="3424" w:type="dxa"/>
            <w:gridSpan w:val="2"/>
          </w:tcPr>
          <w:p w14:paraId="4703B460" w14:textId="77777777" w:rsidR="005E2C52" w:rsidRDefault="005E2C52" w:rsidP="005E2C52">
            <w:pPr>
              <w:jc w:val="center"/>
              <w:rPr>
                <w:rFonts w:ascii="Arial" w:hAnsi="Arial" w:cs="Arial"/>
                <w:b/>
                <w:sz w:val="20"/>
              </w:rPr>
            </w:pPr>
            <w:r>
              <w:rPr>
                <w:rFonts w:ascii="Arial" w:hAnsi="Arial" w:cs="Arial"/>
                <w:b/>
                <w:sz w:val="20"/>
              </w:rPr>
              <w:t>YEAR 2</w:t>
            </w:r>
          </w:p>
        </w:tc>
        <w:tc>
          <w:tcPr>
            <w:tcW w:w="3110" w:type="dxa"/>
          </w:tcPr>
          <w:p w14:paraId="742BB0E5" w14:textId="77777777" w:rsidR="005E2C52" w:rsidRDefault="005E2C52" w:rsidP="005E2C52">
            <w:pPr>
              <w:jc w:val="center"/>
              <w:rPr>
                <w:rFonts w:ascii="Arial" w:hAnsi="Arial" w:cs="Arial"/>
                <w:b/>
                <w:sz w:val="20"/>
              </w:rPr>
            </w:pPr>
            <w:r>
              <w:rPr>
                <w:rFonts w:ascii="Arial" w:hAnsi="Arial" w:cs="Arial"/>
                <w:b/>
                <w:sz w:val="20"/>
              </w:rPr>
              <w:t>YEAR 1</w:t>
            </w:r>
          </w:p>
        </w:tc>
        <w:tc>
          <w:tcPr>
            <w:tcW w:w="3060" w:type="dxa"/>
          </w:tcPr>
          <w:p w14:paraId="4B2E4238" w14:textId="77777777" w:rsidR="005E2C52" w:rsidRDefault="005E2C52" w:rsidP="005E2C52">
            <w:pPr>
              <w:jc w:val="center"/>
              <w:rPr>
                <w:rFonts w:ascii="Arial" w:hAnsi="Arial" w:cs="Arial"/>
                <w:b/>
                <w:sz w:val="20"/>
              </w:rPr>
            </w:pPr>
            <w:r>
              <w:rPr>
                <w:rFonts w:ascii="Arial" w:hAnsi="Arial" w:cs="Arial"/>
                <w:b/>
                <w:sz w:val="20"/>
              </w:rPr>
              <w:t>YEAR 2</w:t>
            </w:r>
          </w:p>
        </w:tc>
      </w:tr>
      <w:tr w:rsidR="005E2C52" w14:paraId="3E0BD2F6" w14:textId="77777777" w:rsidTr="005E2C52">
        <w:tc>
          <w:tcPr>
            <w:tcW w:w="2348" w:type="dxa"/>
          </w:tcPr>
          <w:p w14:paraId="03D4C2B8" w14:textId="77777777" w:rsidR="005E2C52" w:rsidRPr="005E2C52" w:rsidRDefault="005E2C52">
            <w:pPr>
              <w:rPr>
                <w:b/>
              </w:rPr>
            </w:pPr>
            <w:r w:rsidRPr="005E2C52">
              <w:rPr>
                <w:b/>
              </w:rPr>
              <w:t>Grammar</w:t>
            </w:r>
          </w:p>
        </w:tc>
        <w:tc>
          <w:tcPr>
            <w:tcW w:w="2746" w:type="dxa"/>
            <w:gridSpan w:val="2"/>
          </w:tcPr>
          <w:p w14:paraId="143EB096" w14:textId="77777777" w:rsidR="005E2C52" w:rsidRDefault="005E2C52" w:rsidP="005E2C52">
            <w:r>
              <w:t>Present tense. Coordination using ‘and’.</w:t>
            </w:r>
          </w:p>
          <w:p w14:paraId="4409369F" w14:textId="77777777" w:rsidR="005E2C52" w:rsidRDefault="005E2C52" w:rsidP="005E2C52">
            <w:r>
              <w:t xml:space="preserve">Suffixes </w:t>
            </w:r>
            <w:proofErr w:type="spellStart"/>
            <w:r>
              <w:t>ing</w:t>
            </w:r>
            <w:proofErr w:type="spellEnd"/>
            <w:r>
              <w:t>, ed</w:t>
            </w:r>
          </w:p>
        </w:tc>
        <w:tc>
          <w:tcPr>
            <w:tcW w:w="3424" w:type="dxa"/>
            <w:gridSpan w:val="2"/>
          </w:tcPr>
          <w:p w14:paraId="30813A38" w14:textId="77777777" w:rsidR="005E2C52" w:rsidRDefault="005E2C52" w:rsidP="005E2C52">
            <w:r>
              <w:t>Expanded noun phrases,</w:t>
            </w:r>
          </w:p>
          <w:p w14:paraId="68A3429E" w14:textId="77777777" w:rsidR="005E2C52" w:rsidRDefault="005E2C52" w:rsidP="005E2C52">
            <w:r>
              <w:t xml:space="preserve"> past tense (ed)</w:t>
            </w:r>
          </w:p>
          <w:p w14:paraId="5A3FA427" w14:textId="77777777" w:rsidR="005E2C52" w:rsidRDefault="005E2C52" w:rsidP="005E2C52">
            <w:r>
              <w:t xml:space="preserve">subordinating (that) /coordinating (and, so, but) </w:t>
            </w:r>
          </w:p>
          <w:p w14:paraId="56895691" w14:textId="77777777" w:rsidR="005E2C52" w:rsidRDefault="005E2C52" w:rsidP="005E2C52">
            <w:r>
              <w:t>Commas in a list</w:t>
            </w:r>
          </w:p>
        </w:tc>
        <w:tc>
          <w:tcPr>
            <w:tcW w:w="3110" w:type="dxa"/>
          </w:tcPr>
          <w:p w14:paraId="6DCACFD1" w14:textId="77777777" w:rsidR="006E51E7" w:rsidRDefault="006E51E7" w:rsidP="006E51E7">
            <w:r>
              <w:t>Plurals s, es Coordination using ‘but’.</w:t>
            </w:r>
          </w:p>
          <w:p w14:paraId="18936849" w14:textId="77777777" w:rsidR="005E2C52" w:rsidRDefault="005E2C52" w:rsidP="00F35CDB"/>
        </w:tc>
        <w:tc>
          <w:tcPr>
            <w:tcW w:w="3060" w:type="dxa"/>
          </w:tcPr>
          <w:p w14:paraId="6A146699" w14:textId="77777777" w:rsidR="006E51E7" w:rsidRDefault="006E51E7" w:rsidP="006E51E7">
            <w:r>
              <w:t>Expanded noun phrases subordinating (when, if)/coordinating (and, so, but)</w:t>
            </w:r>
          </w:p>
          <w:p w14:paraId="2BB0F09F" w14:textId="77777777" w:rsidR="005E2C52" w:rsidRDefault="006E51E7" w:rsidP="006E51E7">
            <w:r>
              <w:t>Apostrophes for contracted form</w:t>
            </w:r>
          </w:p>
        </w:tc>
      </w:tr>
      <w:tr w:rsidR="005E2C52" w14:paraId="27332D30" w14:textId="77777777" w:rsidTr="005E2C52">
        <w:tc>
          <w:tcPr>
            <w:tcW w:w="2348" w:type="dxa"/>
          </w:tcPr>
          <w:p w14:paraId="66A900FB" w14:textId="77777777" w:rsidR="005E2C52" w:rsidRPr="005E2C52" w:rsidRDefault="005E2C52">
            <w:pPr>
              <w:rPr>
                <w:b/>
              </w:rPr>
            </w:pPr>
            <w:r w:rsidRPr="005E2C52">
              <w:rPr>
                <w:b/>
              </w:rPr>
              <w:t>Handwriting</w:t>
            </w:r>
          </w:p>
        </w:tc>
        <w:tc>
          <w:tcPr>
            <w:tcW w:w="2746" w:type="dxa"/>
            <w:gridSpan w:val="2"/>
          </w:tcPr>
          <w:p w14:paraId="7C97804F" w14:textId="77777777" w:rsidR="005E2C52" w:rsidRDefault="005E2C52" w:rsidP="005E2C52">
            <w:r>
              <w:t>Order to teach:</w:t>
            </w:r>
          </w:p>
          <w:p w14:paraId="5B2262D0" w14:textId="77777777" w:rsidR="005E2C52" w:rsidRDefault="005E2C52" w:rsidP="005E2C52">
            <w:proofErr w:type="spellStart"/>
            <w:r>
              <w:t>L,I,t</w:t>
            </w:r>
            <w:proofErr w:type="spellEnd"/>
          </w:p>
          <w:p w14:paraId="5135B92D" w14:textId="77777777" w:rsidR="005E2C52" w:rsidRDefault="005E2C52" w:rsidP="005E2C52">
            <w:proofErr w:type="spellStart"/>
            <w:r>
              <w:t>t,j</w:t>
            </w:r>
            <w:proofErr w:type="spellEnd"/>
            <w:r>
              <w:t>,</w:t>
            </w:r>
          </w:p>
          <w:p w14:paraId="150DD79B" w14:textId="77777777" w:rsidR="005E2C52" w:rsidRDefault="005E2C52" w:rsidP="005E2C52">
            <w:proofErr w:type="spellStart"/>
            <w:r>
              <w:t>c,o,a</w:t>
            </w:r>
            <w:proofErr w:type="spellEnd"/>
          </w:p>
          <w:p w14:paraId="4F150A22" w14:textId="77777777" w:rsidR="005E2C52" w:rsidRDefault="005E2C52" w:rsidP="005E2C52">
            <w:proofErr w:type="spellStart"/>
            <w:r>
              <w:t>d,g,q</w:t>
            </w:r>
            <w:proofErr w:type="spellEnd"/>
          </w:p>
          <w:p w14:paraId="7532965C" w14:textId="77777777" w:rsidR="005E2C52" w:rsidRDefault="005E2C52" w:rsidP="005E2C52">
            <w:r>
              <w:t xml:space="preserve">e – revise </w:t>
            </w:r>
            <w:proofErr w:type="spellStart"/>
            <w:r>
              <w:t>d,g</w:t>
            </w:r>
            <w:proofErr w:type="spellEnd"/>
          </w:p>
          <w:p w14:paraId="30BF49B9" w14:textId="77777777" w:rsidR="005E2C52" w:rsidRDefault="005E2C52" w:rsidP="005E2C52">
            <w:proofErr w:type="spellStart"/>
            <w:r>
              <w:t>r,n,m</w:t>
            </w:r>
            <w:proofErr w:type="spellEnd"/>
          </w:p>
          <w:p w14:paraId="357C1340" w14:textId="77777777" w:rsidR="005E2C52" w:rsidRDefault="005E2C52" w:rsidP="005E2C52">
            <w:proofErr w:type="spellStart"/>
            <w:r>
              <w:t>n,m,h</w:t>
            </w:r>
            <w:proofErr w:type="spellEnd"/>
          </w:p>
          <w:p w14:paraId="73FB5E4E" w14:textId="77777777" w:rsidR="005E2C52" w:rsidRDefault="005E2C52" w:rsidP="005E2C52">
            <w:proofErr w:type="spellStart"/>
            <w:r>
              <w:t>b,k</w:t>
            </w:r>
            <w:proofErr w:type="spellEnd"/>
          </w:p>
          <w:p w14:paraId="0D5DD14C" w14:textId="77777777" w:rsidR="005E2C52" w:rsidRDefault="005E2C52" w:rsidP="005E2C52">
            <w:r>
              <w:t>include in words.</w:t>
            </w:r>
          </w:p>
        </w:tc>
        <w:tc>
          <w:tcPr>
            <w:tcW w:w="3424" w:type="dxa"/>
            <w:gridSpan w:val="2"/>
          </w:tcPr>
          <w:p w14:paraId="633306EE" w14:textId="77777777" w:rsidR="005E2C52" w:rsidRDefault="005E2C52">
            <w:r>
              <w:t>Capital letters</w:t>
            </w:r>
          </w:p>
        </w:tc>
        <w:tc>
          <w:tcPr>
            <w:tcW w:w="3110" w:type="dxa"/>
          </w:tcPr>
          <w:p w14:paraId="379DCCC0" w14:textId="77777777" w:rsidR="006E51E7" w:rsidRDefault="006E51E7" w:rsidP="006E51E7">
            <w:proofErr w:type="spellStart"/>
            <w:r>
              <w:t>L,I,t</w:t>
            </w:r>
            <w:proofErr w:type="spellEnd"/>
          </w:p>
          <w:p w14:paraId="3BC4B7FE" w14:textId="77777777" w:rsidR="006E51E7" w:rsidRDefault="006E51E7" w:rsidP="006E51E7">
            <w:proofErr w:type="spellStart"/>
            <w:r>
              <w:t>t,j</w:t>
            </w:r>
            <w:proofErr w:type="spellEnd"/>
            <w:r>
              <w:t>,</w:t>
            </w:r>
          </w:p>
          <w:p w14:paraId="04D367BD" w14:textId="77777777" w:rsidR="006E51E7" w:rsidRDefault="006E51E7" w:rsidP="006E51E7">
            <w:proofErr w:type="spellStart"/>
            <w:r>
              <w:t>c,o,a</w:t>
            </w:r>
            <w:proofErr w:type="spellEnd"/>
          </w:p>
          <w:p w14:paraId="3D3F76AE" w14:textId="77777777" w:rsidR="006E51E7" w:rsidRDefault="006E51E7" w:rsidP="006E51E7">
            <w:proofErr w:type="spellStart"/>
            <w:r>
              <w:t>d,g,q</w:t>
            </w:r>
            <w:proofErr w:type="spellEnd"/>
          </w:p>
          <w:p w14:paraId="46B8D3D1" w14:textId="77777777" w:rsidR="006E51E7" w:rsidRDefault="006E51E7" w:rsidP="006E51E7">
            <w:r>
              <w:t xml:space="preserve">e – revise </w:t>
            </w:r>
            <w:proofErr w:type="spellStart"/>
            <w:r>
              <w:t>d,g</w:t>
            </w:r>
            <w:proofErr w:type="spellEnd"/>
          </w:p>
          <w:p w14:paraId="3BA2D444" w14:textId="77777777" w:rsidR="006E51E7" w:rsidRDefault="006E51E7" w:rsidP="006E51E7">
            <w:proofErr w:type="spellStart"/>
            <w:r>
              <w:t>r,n,m</w:t>
            </w:r>
            <w:proofErr w:type="spellEnd"/>
          </w:p>
          <w:p w14:paraId="70B5F849" w14:textId="77777777" w:rsidR="006E51E7" w:rsidRDefault="006E51E7" w:rsidP="006E51E7">
            <w:proofErr w:type="spellStart"/>
            <w:r>
              <w:t>n,m,h</w:t>
            </w:r>
            <w:proofErr w:type="spellEnd"/>
          </w:p>
          <w:p w14:paraId="10030295" w14:textId="77777777" w:rsidR="006E51E7" w:rsidRDefault="006E51E7" w:rsidP="006E51E7">
            <w:proofErr w:type="spellStart"/>
            <w:r>
              <w:t>b,k</w:t>
            </w:r>
            <w:proofErr w:type="spellEnd"/>
          </w:p>
          <w:p w14:paraId="5E86BD8F" w14:textId="77777777" w:rsidR="005E2C52" w:rsidRDefault="006E51E7" w:rsidP="006E51E7">
            <w:r>
              <w:t>include in words.</w:t>
            </w:r>
          </w:p>
        </w:tc>
        <w:tc>
          <w:tcPr>
            <w:tcW w:w="3060" w:type="dxa"/>
          </w:tcPr>
          <w:p w14:paraId="7222EFF6" w14:textId="77777777" w:rsidR="006E51E7" w:rsidRDefault="006E51E7" w:rsidP="006E51E7">
            <w:r>
              <w:t>Order to teach joins.</w:t>
            </w:r>
          </w:p>
          <w:p w14:paraId="415CA87A" w14:textId="77777777" w:rsidR="006E51E7" w:rsidRDefault="006E51E7" w:rsidP="006E51E7">
            <w:r>
              <w:rPr>
                <w:noProof/>
                <w:lang w:eastAsia="en-GB"/>
              </w:rPr>
              <w:drawing>
                <wp:inline distT="0" distB="0" distL="0" distR="0" wp14:anchorId="5F3BFF22" wp14:editId="1BB79CD6">
                  <wp:extent cx="1287145" cy="768350"/>
                  <wp:effectExtent l="0" t="0" r="825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87145" cy="768350"/>
                          </a:xfrm>
                          <a:prstGeom prst="rect">
                            <a:avLst/>
                          </a:prstGeom>
                        </pic:spPr>
                      </pic:pic>
                    </a:graphicData>
                  </a:graphic>
                </wp:inline>
              </w:drawing>
            </w:r>
          </w:p>
          <w:p w14:paraId="1AB830C1" w14:textId="77777777" w:rsidR="005E2C52" w:rsidRDefault="006E51E7" w:rsidP="006E51E7">
            <w:r>
              <w:t>Use the joins within words.</w:t>
            </w:r>
          </w:p>
        </w:tc>
      </w:tr>
      <w:tr w:rsidR="005E2C52" w14:paraId="34D67C86" w14:textId="77777777" w:rsidTr="005E2C52">
        <w:tc>
          <w:tcPr>
            <w:tcW w:w="2348" w:type="dxa"/>
          </w:tcPr>
          <w:p w14:paraId="71595271" w14:textId="77777777" w:rsidR="005E2C52" w:rsidRPr="005E2C52" w:rsidRDefault="005E2C52">
            <w:pPr>
              <w:rPr>
                <w:b/>
              </w:rPr>
            </w:pPr>
            <w:r w:rsidRPr="005E2C52">
              <w:rPr>
                <w:b/>
              </w:rPr>
              <w:lastRenderedPageBreak/>
              <w:t>Spellings</w:t>
            </w:r>
          </w:p>
        </w:tc>
        <w:tc>
          <w:tcPr>
            <w:tcW w:w="2746" w:type="dxa"/>
            <w:gridSpan w:val="2"/>
          </w:tcPr>
          <w:p w14:paraId="0ABCA83F" w14:textId="77777777" w:rsidR="00645FE1" w:rsidRDefault="00645FE1" w:rsidP="005E2C52">
            <w:pPr>
              <w:rPr>
                <w:rFonts w:ascii="Calibri" w:hAnsi="Calibri" w:cs="Calibri"/>
                <w:bCs/>
                <w:sz w:val="20"/>
                <w:szCs w:val="20"/>
              </w:rPr>
            </w:pPr>
            <w:r>
              <w:rPr>
                <w:rFonts w:ascii="Calibri" w:hAnsi="Calibri" w:cs="Calibri"/>
                <w:bCs/>
                <w:sz w:val="20"/>
                <w:szCs w:val="20"/>
              </w:rPr>
              <w:t>Begin testing same common exception words every week to build up transferrable skills.</w:t>
            </w:r>
          </w:p>
          <w:p w14:paraId="028F41A5" w14:textId="77777777" w:rsidR="005E2C52" w:rsidRPr="00FD4906" w:rsidRDefault="005E2C52" w:rsidP="005E2C52">
            <w:pPr>
              <w:rPr>
                <w:rFonts w:ascii="Calibri" w:hAnsi="Calibri" w:cs="Calibri"/>
                <w:bCs/>
                <w:sz w:val="20"/>
                <w:szCs w:val="20"/>
              </w:rPr>
            </w:pPr>
            <w:r w:rsidRPr="00FD4906">
              <w:rPr>
                <w:rFonts w:ascii="Calibri" w:hAnsi="Calibri" w:cs="Calibri"/>
                <w:bCs/>
                <w:sz w:val="20"/>
                <w:szCs w:val="20"/>
              </w:rPr>
              <w:t>In line with monster</w:t>
            </w:r>
            <w:r w:rsidR="00766389">
              <w:rPr>
                <w:rFonts w:ascii="Calibri" w:hAnsi="Calibri" w:cs="Calibri"/>
                <w:bCs/>
                <w:sz w:val="20"/>
                <w:szCs w:val="20"/>
              </w:rPr>
              <w:t xml:space="preserve"> </w:t>
            </w:r>
            <w:r w:rsidR="00645FE1">
              <w:rPr>
                <w:rFonts w:ascii="Calibri" w:hAnsi="Calibri" w:cs="Calibri"/>
                <w:bCs/>
                <w:sz w:val="20"/>
                <w:szCs w:val="20"/>
              </w:rPr>
              <w:t>phonics HFW and taught phoneme spellings</w:t>
            </w:r>
          </w:p>
          <w:p w14:paraId="4CD618BA" w14:textId="77777777" w:rsidR="005E2C52" w:rsidRDefault="005E2C52" w:rsidP="005E2C52"/>
        </w:tc>
        <w:tc>
          <w:tcPr>
            <w:tcW w:w="3424" w:type="dxa"/>
            <w:gridSpan w:val="2"/>
          </w:tcPr>
          <w:p w14:paraId="4C7F83D8" w14:textId="77777777" w:rsidR="005E2C52" w:rsidRDefault="005E2C52" w:rsidP="005E2C52">
            <w:r>
              <w:t>In line with monster</w:t>
            </w:r>
            <w:r w:rsidR="00766389">
              <w:t xml:space="preserve"> </w:t>
            </w:r>
            <w:r>
              <w:t>phonics</w:t>
            </w:r>
          </w:p>
          <w:p w14:paraId="52F1D201" w14:textId="77777777" w:rsidR="005E2C52" w:rsidRDefault="005E2C52" w:rsidP="005E2C52">
            <w:r w:rsidRPr="00FD4906">
              <w:t>spelling rules with a focus on consonant suffixes, contractions and possessive apostrophes.</w:t>
            </w:r>
          </w:p>
        </w:tc>
        <w:tc>
          <w:tcPr>
            <w:tcW w:w="3110" w:type="dxa"/>
          </w:tcPr>
          <w:p w14:paraId="221256B8" w14:textId="77777777" w:rsidR="00645FE1" w:rsidRDefault="00645FE1" w:rsidP="00645FE1">
            <w:pPr>
              <w:rPr>
                <w:rFonts w:ascii="Calibri" w:hAnsi="Calibri" w:cs="Calibri"/>
                <w:bCs/>
                <w:sz w:val="20"/>
                <w:szCs w:val="20"/>
              </w:rPr>
            </w:pPr>
            <w:r>
              <w:rPr>
                <w:rFonts w:ascii="Calibri" w:hAnsi="Calibri" w:cs="Calibri"/>
                <w:bCs/>
                <w:sz w:val="20"/>
                <w:szCs w:val="20"/>
              </w:rPr>
              <w:t>Begin testing same common exception words every week to build up transferrable skills.</w:t>
            </w:r>
          </w:p>
          <w:p w14:paraId="349588F7" w14:textId="77777777" w:rsidR="00645FE1" w:rsidRPr="00FD4906" w:rsidRDefault="00645FE1" w:rsidP="00645FE1">
            <w:pPr>
              <w:rPr>
                <w:rFonts w:ascii="Calibri" w:hAnsi="Calibri" w:cs="Calibri"/>
                <w:bCs/>
                <w:sz w:val="20"/>
                <w:szCs w:val="20"/>
              </w:rPr>
            </w:pPr>
            <w:r w:rsidRPr="00FD4906">
              <w:rPr>
                <w:rFonts w:ascii="Calibri" w:hAnsi="Calibri" w:cs="Calibri"/>
                <w:bCs/>
                <w:sz w:val="20"/>
                <w:szCs w:val="20"/>
              </w:rPr>
              <w:t>In line with monster</w:t>
            </w:r>
            <w:r>
              <w:rPr>
                <w:rFonts w:ascii="Calibri" w:hAnsi="Calibri" w:cs="Calibri"/>
                <w:bCs/>
                <w:sz w:val="20"/>
                <w:szCs w:val="20"/>
              </w:rPr>
              <w:t xml:space="preserve"> phonics HFW and taught phoneme spellings</w:t>
            </w:r>
          </w:p>
          <w:p w14:paraId="67B44771" w14:textId="77777777" w:rsidR="005E2C52" w:rsidRDefault="005E2C52" w:rsidP="006E51E7"/>
        </w:tc>
        <w:tc>
          <w:tcPr>
            <w:tcW w:w="3060" w:type="dxa"/>
          </w:tcPr>
          <w:p w14:paraId="0A25A07B" w14:textId="77777777" w:rsidR="006E51E7" w:rsidRDefault="006E51E7" w:rsidP="006E51E7">
            <w:r>
              <w:t>In line with monster</w:t>
            </w:r>
            <w:r w:rsidR="00766389">
              <w:t xml:space="preserve"> </w:t>
            </w:r>
            <w:r>
              <w:t>phonics</w:t>
            </w:r>
          </w:p>
          <w:p w14:paraId="608A4DC6" w14:textId="77777777" w:rsidR="005E2C52" w:rsidRDefault="006E51E7" w:rsidP="006E51E7">
            <w:r w:rsidRPr="00FD4906">
              <w:t>spelling rules with a focus on consonant suffixes, contractions and possessive apostrophes.</w:t>
            </w:r>
          </w:p>
        </w:tc>
      </w:tr>
      <w:tr w:rsidR="0011634F" w14:paraId="3F114C64" w14:textId="77777777" w:rsidTr="00AE2CFA">
        <w:tc>
          <w:tcPr>
            <w:tcW w:w="2348" w:type="dxa"/>
          </w:tcPr>
          <w:p w14:paraId="2373E11F" w14:textId="77777777" w:rsidR="001954A0" w:rsidRDefault="00412016">
            <w:r>
              <w:t>Being a Scientist</w:t>
            </w:r>
          </w:p>
          <w:p w14:paraId="2F901DD5" w14:textId="77777777" w:rsidR="001954A0" w:rsidRDefault="00412016">
            <w:r>
              <w:rPr>
                <w:noProof/>
                <w:lang w:eastAsia="en-GB"/>
              </w:rPr>
              <w:drawing>
                <wp:inline distT="0" distB="0" distL="0" distR="0" wp14:anchorId="6E087D47" wp14:editId="56BB0E31">
                  <wp:extent cx="553916" cy="631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3342" cy="641857"/>
                          </a:xfrm>
                          <a:prstGeom prst="rect">
                            <a:avLst/>
                          </a:prstGeom>
                        </pic:spPr>
                      </pic:pic>
                    </a:graphicData>
                  </a:graphic>
                </wp:inline>
              </w:drawing>
            </w:r>
          </w:p>
        </w:tc>
        <w:tc>
          <w:tcPr>
            <w:tcW w:w="6170" w:type="dxa"/>
            <w:gridSpan w:val="4"/>
          </w:tcPr>
          <w:p w14:paraId="46D5375D" w14:textId="77777777" w:rsidR="00AD124A" w:rsidRDefault="00AD124A" w:rsidP="00884ED5">
            <w:pPr>
              <w:rPr>
                <w:rFonts w:ascii="Arial" w:hAnsi="Arial" w:cs="Arial"/>
                <w:sz w:val="20"/>
              </w:rPr>
            </w:pPr>
            <w:r>
              <w:rPr>
                <w:rFonts w:ascii="Arial" w:hAnsi="Arial" w:cs="Arial"/>
                <w:sz w:val="20"/>
              </w:rPr>
              <w:t>Pupils should be taught to:</w:t>
            </w:r>
          </w:p>
          <w:p w14:paraId="7CB9D375" w14:textId="77777777" w:rsidR="00AD124A" w:rsidRDefault="00AD124A" w:rsidP="00884ED5">
            <w:pPr>
              <w:rPr>
                <w:rFonts w:ascii="Arial" w:hAnsi="Arial" w:cs="Arial"/>
                <w:sz w:val="20"/>
              </w:rPr>
            </w:pPr>
          </w:p>
          <w:p w14:paraId="7FF22630" w14:textId="77777777" w:rsidR="00884ED5" w:rsidRDefault="00884ED5" w:rsidP="00884ED5">
            <w:pPr>
              <w:rPr>
                <w:rFonts w:ascii="Arial" w:hAnsi="Arial" w:cs="Arial"/>
                <w:sz w:val="20"/>
              </w:rPr>
            </w:pPr>
            <w:r>
              <w:rPr>
                <w:rFonts w:ascii="Arial" w:hAnsi="Arial" w:cs="Arial"/>
                <w:sz w:val="20"/>
              </w:rPr>
              <w:t>Notice animals including humans have offspring that grow into adults</w:t>
            </w:r>
            <w:r w:rsidR="00AD124A">
              <w:rPr>
                <w:rFonts w:ascii="Arial" w:hAnsi="Arial" w:cs="Arial"/>
                <w:sz w:val="20"/>
              </w:rPr>
              <w:t>.</w:t>
            </w:r>
          </w:p>
          <w:p w14:paraId="07AFF4DB" w14:textId="77777777" w:rsidR="00884ED5" w:rsidRDefault="00884ED5" w:rsidP="00884ED5">
            <w:pPr>
              <w:rPr>
                <w:rFonts w:ascii="Arial" w:hAnsi="Arial" w:cs="Arial"/>
                <w:sz w:val="20"/>
              </w:rPr>
            </w:pPr>
          </w:p>
          <w:p w14:paraId="04511AF4" w14:textId="77777777" w:rsidR="00884ED5" w:rsidRDefault="00AD124A" w:rsidP="00884ED5">
            <w:pPr>
              <w:rPr>
                <w:rFonts w:ascii="Arial" w:hAnsi="Arial" w:cs="Arial"/>
                <w:sz w:val="20"/>
              </w:rPr>
            </w:pPr>
            <w:r>
              <w:t>describe the importance for humans of exercise, eating the right amounts of different types of food, and hygiene</w:t>
            </w:r>
            <w:r>
              <w:rPr>
                <w:rFonts w:ascii="Arial" w:hAnsi="Arial" w:cs="Arial"/>
                <w:sz w:val="20"/>
              </w:rPr>
              <w:t xml:space="preserve"> </w:t>
            </w:r>
          </w:p>
          <w:p w14:paraId="3683A841" w14:textId="77777777" w:rsidR="00AD124A" w:rsidRDefault="00AD124A" w:rsidP="00884ED5">
            <w:pPr>
              <w:rPr>
                <w:rFonts w:ascii="Arial" w:hAnsi="Arial" w:cs="Arial"/>
                <w:sz w:val="20"/>
              </w:rPr>
            </w:pPr>
          </w:p>
          <w:p w14:paraId="73DAA67E" w14:textId="77777777" w:rsidR="00F87E1D" w:rsidRDefault="00AD124A" w:rsidP="00AD124A">
            <w:r w:rsidRPr="00A96B0E">
              <w:rPr>
                <w:rFonts w:ascii="Arial" w:hAnsi="Arial" w:cs="Arial"/>
                <w:color w:val="FF0000"/>
                <w:sz w:val="20"/>
              </w:rPr>
              <w:t xml:space="preserve">Children will have a clear understanding </w:t>
            </w:r>
            <w:r w:rsidR="00A96B0E" w:rsidRPr="00A96B0E">
              <w:rPr>
                <w:rFonts w:ascii="Arial" w:hAnsi="Arial" w:cs="Arial"/>
                <w:color w:val="FF0000"/>
                <w:sz w:val="20"/>
              </w:rPr>
              <w:t>h</w:t>
            </w:r>
            <w:r w:rsidR="00884ED5" w:rsidRPr="00A96B0E">
              <w:rPr>
                <w:rFonts w:ascii="Arial" w:hAnsi="Arial" w:cs="Arial"/>
                <w:color w:val="FF0000"/>
                <w:sz w:val="20"/>
              </w:rPr>
              <w:t>ow to stay healthy – sleep, nutrition, exercise, sleep, teeth cleaning</w:t>
            </w:r>
            <w:r w:rsidR="00884ED5">
              <w:rPr>
                <w:rFonts w:ascii="Arial" w:hAnsi="Arial" w:cs="Arial"/>
                <w:sz w:val="20"/>
              </w:rPr>
              <w:t>.</w:t>
            </w:r>
          </w:p>
        </w:tc>
        <w:tc>
          <w:tcPr>
            <w:tcW w:w="6170" w:type="dxa"/>
            <w:gridSpan w:val="2"/>
          </w:tcPr>
          <w:p w14:paraId="26322AA8" w14:textId="77777777" w:rsidR="00A96B0E" w:rsidRDefault="00A96B0E" w:rsidP="00884ED5">
            <w:pPr>
              <w:rPr>
                <w:rFonts w:ascii="Arial" w:hAnsi="Arial" w:cs="Arial"/>
                <w:sz w:val="20"/>
              </w:rPr>
            </w:pPr>
            <w:r>
              <w:rPr>
                <w:rFonts w:ascii="Arial" w:hAnsi="Arial" w:cs="Arial"/>
                <w:sz w:val="20"/>
              </w:rPr>
              <w:t>Pupils should be taught to:</w:t>
            </w:r>
          </w:p>
          <w:p w14:paraId="6D9B44AC" w14:textId="77777777" w:rsidR="00A96B0E" w:rsidRDefault="00A96B0E" w:rsidP="00884ED5">
            <w:pPr>
              <w:rPr>
                <w:rFonts w:ascii="Arial" w:hAnsi="Arial" w:cs="Arial"/>
                <w:sz w:val="20"/>
              </w:rPr>
            </w:pPr>
          </w:p>
          <w:p w14:paraId="78A66BEC" w14:textId="77777777" w:rsidR="00A96B0E" w:rsidRDefault="00A96B0E" w:rsidP="00884ED5">
            <w:r>
              <w:t>Identify and name a variety of common wild and garden plants, including deciduous and evergreen trees.</w:t>
            </w:r>
          </w:p>
          <w:p w14:paraId="23873D3D" w14:textId="77777777" w:rsidR="00A96B0E" w:rsidRDefault="00A96B0E" w:rsidP="00884ED5"/>
          <w:p w14:paraId="1645146B" w14:textId="77777777" w:rsidR="00884ED5" w:rsidRDefault="00A96B0E" w:rsidP="00884ED5">
            <w:r>
              <w:t xml:space="preserve">Identify and describe the basic structure of a variety of common flowering plants, including trees. </w:t>
            </w:r>
          </w:p>
          <w:p w14:paraId="732D1CBE" w14:textId="77777777" w:rsidR="00A96B0E" w:rsidRDefault="00A96B0E" w:rsidP="00884ED5">
            <w:pPr>
              <w:rPr>
                <w:rFonts w:ascii="Arial" w:hAnsi="Arial" w:cs="Arial"/>
                <w:sz w:val="20"/>
              </w:rPr>
            </w:pPr>
          </w:p>
          <w:p w14:paraId="24B496FE" w14:textId="77777777" w:rsidR="00E05A76" w:rsidRPr="00E05A76" w:rsidRDefault="00884ED5" w:rsidP="00884ED5">
            <w:pPr>
              <w:rPr>
                <w:b/>
              </w:rPr>
            </w:pPr>
            <w:r>
              <w:rPr>
                <w:rFonts w:ascii="Arial" w:hAnsi="Arial" w:cs="Arial"/>
                <w:sz w:val="20"/>
              </w:rPr>
              <w:t>Seasonal changes- local environment throughout the year to explore and answer questions about plants growing in a habitat</w:t>
            </w:r>
          </w:p>
        </w:tc>
      </w:tr>
      <w:tr w:rsidR="0011634F" w14:paraId="05D7F079" w14:textId="77777777" w:rsidTr="00AE2CFA">
        <w:tc>
          <w:tcPr>
            <w:tcW w:w="2348" w:type="dxa"/>
          </w:tcPr>
          <w:p w14:paraId="15AC620F" w14:textId="77777777" w:rsidR="001954A0" w:rsidRDefault="00412016">
            <w:r>
              <w:t>Being a Historian</w:t>
            </w:r>
          </w:p>
          <w:p w14:paraId="113AA91A" w14:textId="77777777" w:rsidR="001954A0" w:rsidRDefault="00412016">
            <w:r>
              <w:rPr>
                <w:noProof/>
                <w:lang w:eastAsia="en-GB"/>
              </w:rPr>
              <w:drawing>
                <wp:inline distT="0" distB="0" distL="0" distR="0" wp14:anchorId="611C6250" wp14:editId="18F48236">
                  <wp:extent cx="102870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28700" cy="971550"/>
                          </a:xfrm>
                          <a:prstGeom prst="rect">
                            <a:avLst/>
                          </a:prstGeom>
                        </pic:spPr>
                      </pic:pic>
                    </a:graphicData>
                  </a:graphic>
                </wp:inline>
              </w:drawing>
            </w:r>
          </w:p>
        </w:tc>
        <w:tc>
          <w:tcPr>
            <w:tcW w:w="6170" w:type="dxa"/>
            <w:gridSpan w:val="4"/>
          </w:tcPr>
          <w:p w14:paraId="12760125" w14:textId="77777777" w:rsidR="00935DCD" w:rsidRPr="00260EA7" w:rsidRDefault="00E326BC" w:rsidP="00935DCD">
            <w:pPr>
              <w:rPr>
                <w:b/>
              </w:rPr>
            </w:pPr>
            <w:r>
              <w:rPr>
                <w:b/>
              </w:rPr>
              <w:t>Not this half term</w:t>
            </w:r>
          </w:p>
        </w:tc>
        <w:tc>
          <w:tcPr>
            <w:tcW w:w="6170" w:type="dxa"/>
            <w:gridSpan w:val="2"/>
          </w:tcPr>
          <w:p w14:paraId="5416B2D8" w14:textId="77777777" w:rsidR="001954A0" w:rsidRDefault="00E326BC">
            <w:r>
              <w:rPr>
                <w:b/>
              </w:rPr>
              <w:t>Not this half term</w:t>
            </w:r>
          </w:p>
        </w:tc>
      </w:tr>
      <w:tr w:rsidR="0011634F" w14:paraId="249BE176" w14:textId="77777777" w:rsidTr="00AE2CFA">
        <w:tc>
          <w:tcPr>
            <w:tcW w:w="2348" w:type="dxa"/>
          </w:tcPr>
          <w:p w14:paraId="483109EE" w14:textId="77777777" w:rsidR="001954A0" w:rsidRDefault="00412016">
            <w:r>
              <w:t>Being a Geographer</w:t>
            </w:r>
          </w:p>
          <w:p w14:paraId="1C56BD3D" w14:textId="77777777" w:rsidR="001954A0" w:rsidRDefault="00412016">
            <w:r>
              <w:rPr>
                <w:noProof/>
                <w:lang w:eastAsia="en-GB"/>
              </w:rPr>
              <w:drawing>
                <wp:inline distT="0" distB="0" distL="0" distR="0" wp14:anchorId="773421B6" wp14:editId="25FE49FD">
                  <wp:extent cx="990600" cy="1133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90600" cy="1133475"/>
                          </a:xfrm>
                          <a:prstGeom prst="rect">
                            <a:avLst/>
                          </a:prstGeom>
                        </pic:spPr>
                      </pic:pic>
                    </a:graphicData>
                  </a:graphic>
                </wp:inline>
              </w:drawing>
            </w:r>
          </w:p>
        </w:tc>
        <w:tc>
          <w:tcPr>
            <w:tcW w:w="6170" w:type="dxa"/>
            <w:gridSpan w:val="4"/>
          </w:tcPr>
          <w:p w14:paraId="46A69577" w14:textId="77777777" w:rsidR="00935DCD" w:rsidRDefault="00E326BC" w:rsidP="00700EC6">
            <w:r>
              <w:rPr>
                <w:b/>
              </w:rPr>
              <w:t>Not this half term</w:t>
            </w:r>
          </w:p>
        </w:tc>
        <w:tc>
          <w:tcPr>
            <w:tcW w:w="6170" w:type="dxa"/>
            <w:gridSpan w:val="2"/>
          </w:tcPr>
          <w:p w14:paraId="7FC0DAEE" w14:textId="77777777" w:rsidR="001954A0" w:rsidRPr="002B5F0E" w:rsidRDefault="00E326BC" w:rsidP="002B5F0E">
            <w:r>
              <w:rPr>
                <w:b/>
              </w:rPr>
              <w:t>Not this half term</w:t>
            </w:r>
          </w:p>
        </w:tc>
      </w:tr>
      <w:tr w:rsidR="00B67BA5" w14:paraId="41D1B8BC" w14:textId="77777777" w:rsidTr="00B67BA5">
        <w:tc>
          <w:tcPr>
            <w:tcW w:w="2348" w:type="dxa"/>
            <w:vMerge w:val="restart"/>
          </w:tcPr>
          <w:p w14:paraId="0B252F3B" w14:textId="77777777" w:rsidR="00B67BA5" w:rsidRDefault="00B67BA5" w:rsidP="00B67BA5">
            <w:r>
              <w:t>Being a Computer User</w:t>
            </w:r>
          </w:p>
          <w:p w14:paraId="2C91A93A" w14:textId="77777777" w:rsidR="00B67BA5" w:rsidRDefault="00B67BA5" w:rsidP="00B67BA5">
            <w:r>
              <w:rPr>
                <w:noProof/>
                <w:lang w:eastAsia="en-GB"/>
              </w:rPr>
              <w:lastRenderedPageBreak/>
              <w:drawing>
                <wp:inline distT="0" distB="0" distL="0" distR="0" wp14:anchorId="276946F4" wp14:editId="0CD3C287">
                  <wp:extent cx="906164" cy="99792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14080" cy="1006645"/>
                          </a:xfrm>
                          <a:prstGeom prst="rect">
                            <a:avLst/>
                          </a:prstGeom>
                        </pic:spPr>
                      </pic:pic>
                    </a:graphicData>
                  </a:graphic>
                </wp:inline>
              </w:drawing>
            </w:r>
          </w:p>
        </w:tc>
        <w:tc>
          <w:tcPr>
            <w:tcW w:w="2635" w:type="dxa"/>
          </w:tcPr>
          <w:p w14:paraId="6B15D1C9" w14:textId="77777777" w:rsidR="00B67BA5" w:rsidRPr="00085AEA" w:rsidRDefault="00B67BA5" w:rsidP="00B67BA5">
            <w:pPr>
              <w:jc w:val="center"/>
              <w:rPr>
                <w:rFonts w:ascii="Arial" w:hAnsi="Arial" w:cs="Arial"/>
                <w:sz w:val="20"/>
              </w:rPr>
            </w:pPr>
            <w:r>
              <w:rPr>
                <w:rFonts w:ascii="Arial" w:hAnsi="Arial" w:cs="Arial"/>
                <w:sz w:val="20"/>
              </w:rPr>
              <w:lastRenderedPageBreak/>
              <w:t>YEAR 1</w:t>
            </w:r>
            <w:r w:rsidR="00BF224D">
              <w:rPr>
                <w:rFonts w:ascii="Arial" w:hAnsi="Arial" w:cs="Arial"/>
                <w:sz w:val="20"/>
              </w:rPr>
              <w:t xml:space="preserve"> </w:t>
            </w:r>
          </w:p>
        </w:tc>
        <w:tc>
          <w:tcPr>
            <w:tcW w:w="3535" w:type="dxa"/>
            <w:gridSpan w:val="3"/>
          </w:tcPr>
          <w:p w14:paraId="3F1E034E" w14:textId="77777777" w:rsidR="00B67BA5" w:rsidRPr="00085AEA" w:rsidRDefault="00B67BA5" w:rsidP="00B67BA5">
            <w:pPr>
              <w:jc w:val="center"/>
              <w:rPr>
                <w:rFonts w:ascii="Arial" w:hAnsi="Arial" w:cs="Arial"/>
                <w:sz w:val="20"/>
              </w:rPr>
            </w:pPr>
            <w:r>
              <w:rPr>
                <w:rFonts w:ascii="Arial" w:hAnsi="Arial" w:cs="Arial"/>
                <w:sz w:val="20"/>
              </w:rPr>
              <w:t>YEAR 2</w:t>
            </w:r>
          </w:p>
        </w:tc>
        <w:tc>
          <w:tcPr>
            <w:tcW w:w="3033" w:type="dxa"/>
          </w:tcPr>
          <w:p w14:paraId="7D71A7C4" w14:textId="77777777" w:rsidR="00B67BA5" w:rsidRDefault="00B67BA5" w:rsidP="00B67BA5">
            <w:pPr>
              <w:jc w:val="center"/>
            </w:pPr>
            <w:r>
              <w:t>YEAR 1</w:t>
            </w:r>
            <w:r w:rsidR="00BF224D">
              <w:t xml:space="preserve"> </w:t>
            </w:r>
          </w:p>
        </w:tc>
        <w:tc>
          <w:tcPr>
            <w:tcW w:w="3137" w:type="dxa"/>
          </w:tcPr>
          <w:p w14:paraId="0C3E01A4" w14:textId="77777777" w:rsidR="00B67BA5" w:rsidRDefault="00B67BA5" w:rsidP="00B67BA5">
            <w:pPr>
              <w:jc w:val="center"/>
            </w:pPr>
            <w:r>
              <w:t>YEAR 2</w:t>
            </w:r>
          </w:p>
        </w:tc>
      </w:tr>
      <w:tr w:rsidR="00B67BA5" w14:paraId="68712E7C" w14:textId="77777777" w:rsidTr="00B67BA5">
        <w:tc>
          <w:tcPr>
            <w:tcW w:w="2348" w:type="dxa"/>
            <w:vMerge/>
          </w:tcPr>
          <w:p w14:paraId="25A8DB11" w14:textId="77777777" w:rsidR="00B67BA5" w:rsidRDefault="00B67BA5"/>
        </w:tc>
        <w:tc>
          <w:tcPr>
            <w:tcW w:w="2635" w:type="dxa"/>
          </w:tcPr>
          <w:p w14:paraId="59E8DBB0" w14:textId="77777777" w:rsidR="00BF224D" w:rsidRDefault="00BF224D" w:rsidP="00BF224D">
            <w:pPr>
              <w:rPr>
                <w:rFonts w:ascii="Arial" w:hAnsi="Arial" w:cs="Arial"/>
                <w:sz w:val="20"/>
              </w:rPr>
            </w:pPr>
            <w:r>
              <w:rPr>
                <w:rFonts w:ascii="Arial" w:hAnsi="Arial" w:cs="Arial"/>
                <w:sz w:val="20"/>
              </w:rPr>
              <w:t>TCC Y1 – Creating media: Digital writing.</w:t>
            </w:r>
          </w:p>
          <w:p w14:paraId="5540D7D6" w14:textId="77777777" w:rsidR="00BF224D" w:rsidRDefault="00BF224D" w:rsidP="00BF224D">
            <w:pPr>
              <w:rPr>
                <w:rFonts w:ascii="Arial" w:hAnsi="Arial" w:cs="Arial"/>
                <w:sz w:val="20"/>
              </w:rPr>
            </w:pPr>
            <w:r>
              <w:rPr>
                <w:rFonts w:ascii="Arial" w:hAnsi="Arial" w:cs="Arial"/>
                <w:sz w:val="20"/>
              </w:rPr>
              <w:lastRenderedPageBreak/>
              <w:t>Learners will develop their understanding of the various aspects of using a computer to create and manipulate text. They will become more familiar with using a keyboard and mouse to enter and remove text. Learners will also consider how to change the look of their text, and will be able to justify their reasoning in making these changes. Finally, learners will consider the differences between using a computer to create text, and writing text on paper. They will be able to explain which method they prefer and explain their reasoning for choosing this.</w:t>
            </w:r>
          </w:p>
          <w:p w14:paraId="33A511F9" w14:textId="77777777" w:rsidR="00B67BA5" w:rsidRDefault="00B67BA5" w:rsidP="00FD207C"/>
        </w:tc>
        <w:tc>
          <w:tcPr>
            <w:tcW w:w="3535" w:type="dxa"/>
            <w:gridSpan w:val="3"/>
          </w:tcPr>
          <w:p w14:paraId="5EAF4024" w14:textId="77777777" w:rsidR="00BF224D" w:rsidRDefault="00BF224D" w:rsidP="00BF224D">
            <w:pPr>
              <w:rPr>
                <w:rFonts w:ascii="Arial" w:hAnsi="Arial" w:cs="Arial"/>
                <w:sz w:val="20"/>
              </w:rPr>
            </w:pPr>
            <w:r>
              <w:rPr>
                <w:rFonts w:ascii="Arial" w:hAnsi="Arial" w:cs="Arial"/>
                <w:sz w:val="20"/>
              </w:rPr>
              <w:lastRenderedPageBreak/>
              <w:t xml:space="preserve">TCC Y2 – Collecting Data: Pictograms. </w:t>
            </w:r>
          </w:p>
          <w:p w14:paraId="043C983F" w14:textId="77777777" w:rsidR="00BF224D" w:rsidRDefault="00BF224D" w:rsidP="00BF224D">
            <w:pPr>
              <w:rPr>
                <w:rFonts w:ascii="Arial" w:hAnsi="Arial" w:cs="Arial"/>
                <w:sz w:val="20"/>
              </w:rPr>
            </w:pPr>
            <w:r w:rsidRPr="00B537CF">
              <w:rPr>
                <w:rFonts w:ascii="Arial" w:hAnsi="Arial" w:cs="Arial"/>
                <w:sz w:val="20"/>
              </w:rPr>
              <w:lastRenderedPageBreak/>
              <w:t xml:space="preserve">Learners will begin to understand what the term data means and how data can be collected in the form of a tally chart. They will learn the term ‘attribute’ and use this to help them organise data. They will then progress onto presenting data visually using software. Learners will use the data presented to answer questions. </w:t>
            </w:r>
          </w:p>
          <w:p w14:paraId="23A96355" w14:textId="77777777" w:rsidR="00BF224D" w:rsidRDefault="00BF224D" w:rsidP="00BF224D">
            <w:pPr>
              <w:rPr>
                <w:rFonts w:ascii="Arial" w:hAnsi="Arial" w:cs="Arial"/>
                <w:sz w:val="20"/>
              </w:rPr>
            </w:pPr>
          </w:p>
          <w:p w14:paraId="3454816E" w14:textId="77777777" w:rsidR="00BF224D" w:rsidRDefault="00BF224D" w:rsidP="00BF224D">
            <w:pPr>
              <w:rPr>
                <w:rFonts w:ascii="Arial" w:hAnsi="Arial" w:cs="Arial"/>
                <w:sz w:val="20"/>
              </w:rPr>
            </w:pPr>
            <w:r>
              <w:rPr>
                <w:rFonts w:ascii="Arial" w:hAnsi="Arial" w:cs="Arial"/>
                <w:sz w:val="20"/>
              </w:rPr>
              <w:t xml:space="preserve">Collect data for the pictograms related to favourite fruits and vegetables. </w:t>
            </w:r>
          </w:p>
          <w:p w14:paraId="28F632BA" w14:textId="77777777" w:rsidR="00B67BA5" w:rsidRDefault="00B67BA5" w:rsidP="00FD207C"/>
        </w:tc>
        <w:tc>
          <w:tcPr>
            <w:tcW w:w="3033" w:type="dxa"/>
          </w:tcPr>
          <w:p w14:paraId="0804D447" w14:textId="77777777" w:rsidR="00BF224D" w:rsidRDefault="00BF224D" w:rsidP="00BF224D">
            <w:pPr>
              <w:rPr>
                <w:rFonts w:ascii="Arial" w:hAnsi="Arial" w:cs="Arial"/>
                <w:sz w:val="20"/>
                <w:szCs w:val="20"/>
              </w:rPr>
            </w:pPr>
            <w:r>
              <w:rPr>
                <w:rFonts w:ascii="Arial" w:hAnsi="Arial" w:cs="Arial"/>
                <w:sz w:val="20"/>
                <w:szCs w:val="20"/>
              </w:rPr>
              <w:lastRenderedPageBreak/>
              <w:t>TCC Y1 – Grouping data</w:t>
            </w:r>
          </w:p>
          <w:p w14:paraId="3C505EF1" w14:textId="77777777" w:rsidR="00BF224D" w:rsidRDefault="00BF224D" w:rsidP="00BF224D">
            <w:pPr>
              <w:rPr>
                <w:rFonts w:ascii="Arial" w:hAnsi="Arial" w:cs="Arial"/>
                <w:sz w:val="20"/>
                <w:szCs w:val="20"/>
              </w:rPr>
            </w:pPr>
          </w:p>
          <w:p w14:paraId="72571166" w14:textId="77777777" w:rsidR="00BF224D" w:rsidRDefault="00BF224D" w:rsidP="00BF224D">
            <w:pPr>
              <w:rPr>
                <w:rFonts w:ascii="Arial" w:hAnsi="Arial" w:cs="Arial"/>
                <w:sz w:val="20"/>
                <w:szCs w:val="20"/>
              </w:rPr>
            </w:pPr>
            <w:r>
              <w:rPr>
                <w:rFonts w:ascii="Arial" w:hAnsi="Arial" w:cs="Arial"/>
                <w:sz w:val="20"/>
                <w:szCs w:val="20"/>
              </w:rPr>
              <w:lastRenderedPageBreak/>
              <w:t xml:space="preserve">This unit introduces learners to data and information. Labelling, grouping, and searching are important aspects of data and information. Searching is a common operation in many applications, and requires an understanding that to search data, it must have labels. This unit of work focuses on assigning data (images) with different labels in order to demonstrate how computers are able to group and present data. </w:t>
            </w:r>
          </w:p>
          <w:p w14:paraId="11436BB2" w14:textId="77777777" w:rsidR="00B67BA5" w:rsidRDefault="00BF224D" w:rsidP="00BF224D">
            <w:r>
              <w:rPr>
                <w:rFonts w:ascii="Arial" w:hAnsi="Arial" w:cs="Arial"/>
                <w:sz w:val="20"/>
                <w:szCs w:val="20"/>
              </w:rPr>
              <w:t>During this unit, learners will be logging on to the computers, opening their documents, and saving their documents.</w:t>
            </w:r>
          </w:p>
        </w:tc>
        <w:tc>
          <w:tcPr>
            <w:tcW w:w="3137" w:type="dxa"/>
          </w:tcPr>
          <w:p w14:paraId="62874608" w14:textId="77777777" w:rsidR="00BF224D" w:rsidRDefault="00BF224D" w:rsidP="00BF224D">
            <w:pPr>
              <w:rPr>
                <w:rFonts w:ascii="Arial" w:hAnsi="Arial" w:cs="Arial"/>
                <w:sz w:val="20"/>
                <w:szCs w:val="20"/>
              </w:rPr>
            </w:pPr>
            <w:r>
              <w:rPr>
                <w:rFonts w:ascii="Arial" w:hAnsi="Arial" w:cs="Arial"/>
                <w:sz w:val="20"/>
                <w:szCs w:val="20"/>
              </w:rPr>
              <w:lastRenderedPageBreak/>
              <w:t xml:space="preserve">TCC Y2 – Creating Digital Media – Digital Photography. </w:t>
            </w:r>
          </w:p>
          <w:p w14:paraId="7A968DD9" w14:textId="77777777" w:rsidR="00BF224D" w:rsidRPr="00B537CF" w:rsidRDefault="00BF224D" w:rsidP="00BF224D">
            <w:pPr>
              <w:rPr>
                <w:rFonts w:ascii="Arial" w:hAnsi="Arial" w:cs="Arial"/>
                <w:sz w:val="20"/>
              </w:rPr>
            </w:pPr>
            <w:r w:rsidRPr="00B537CF">
              <w:rPr>
                <w:rFonts w:ascii="Arial" w:hAnsi="Arial" w:cs="Arial"/>
                <w:sz w:val="20"/>
              </w:rPr>
              <w:lastRenderedPageBreak/>
              <w:t>Learners will learn to recognise that different devices can be used to capture photographs and will gain experience capturing, editing, and improving photos. Finally, they will use this knowledge to recognise that images they see may not be real.</w:t>
            </w:r>
          </w:p>
          <w:p w14:paraId="7CCCC214" w14:textId="77777777" w:rsidR="00BF224D" w:rsidRDefault="00BF224D" w:rsidP="00BF224D">
            <w:pPr>
              <w:rPr>
                <w:rFonts w:ascii="Arial" w:hAnsi="Arial" w:cs="Arial"/>
                <w:sz w:val="20"/>
              </w:rPr>
            </w:pPr>
          </w:p>
          <w:p w14:paraId="563E6A08" w14:textId="77777777" w:rsidR="00BF224D" w:rsidRPr="00B537CF" w:rsidRDefault="00BF224D" w:rsidP="00BF224D">
            <w:pPr>
              <w:rPr>
                <w:rFonts w:ascii="Arial" w:hAnsi="Arial" w:cs="Arial"/>
                <w:sz w:val="20"/>
              </w:rPr>
            </w:pPr>
            <w:r>
              <w:rPr>
                <w:rFonts w:ascii="Arial" w:hAnsi="Arial" w:cs="Arial"/>
                <w:sz w:val="20"/>
              </w:rPr>
              <w:t>Take photographs of nature e.g. the daffodils and bulbs.</w:t>
            </w:r>
          </w:p>
          <w:p w14:paraId="33769CFC" w14:textId="77777777" w:rsidR="00B67BA5" w:rsidRDefault="00B67BA5" w:rsidP="00B67BA5"/>
        </w:tc>
      </w:tr>
      <w:tr w:rsidR="00F527C2" w14:paraId="1A898C3D" w14:textId="77777777" w:rsidTr="00F527C2">
        <w:trPr>
          <w:trHeight w:val="180"/>
        </w:trPr>
        <w:tc>
          <w:tcPr>
            <w:tcW w:w="2348" w:type="dxa"/>
            <w:vMerge w:val="restart"/>
          </w:tcPr>
          <w:p w14:paraId="59113B10" w14:textId="77777777" w:rsidR="00F527C2" w:rsidRDefault="00F527C2">
            <w:r>
              <w:lastRenderedPageBreak/>
              <w:t>Being a Designer</w:t>
            </w:r>
          </w:p>
          <w:p w14:paraId="0513C3DC" w14:textId="77777777" w:rsidR="00F527C2" w:rsidRDefault="00F527C2">
            <w:r>
              <w:rPr>
                <w:noProof/>
                <w:lang w:eastAsia="en-GB"/>
              </w:rPr>
              <w:drawing>
                <wp:inline distT="0" distB="0" distL="0" distR="0" wp14:anchorId="32DA7E40" wp14:editId="032A227D">
                  <wp:extent cx="118110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181100" cy="1162050"/>
                          </a:xfrm>
                          <a:prstGeom prst="rect">
                            <a:avLst/>
                          </a:prstGeom>
                        </pic:spPr>
                      </pic:pic>
                    </a:graphicData>
                  </a:graphic>
                </wp:inline>
              </w:drawing>
            </w:r>
          </w:p>
        </w:tc>
        <w:tc>
          <w:tcPr>
            <w:tcW w:w="6170" w:type="dxa"/>
            <w:gridSpan w:val="4"/>
            <w:vMerge w:val="restart"/>
          </w:tcPr>
          <w:p w14:paraId="624D89BD" w14:textId="77777777" w:rsidR="00F527C2" w:rsidRPr="00A96B0E" w:rsidRDefault="00F527C2" w:rsidP="00A96B0E">
            <w:pPr>
              <w:rPr>
                <w:rFonts w:ascii="Arial" w:hAnsi="Arial" w:cs="Arial"/>
                <w:sz w:val="20"/>
              </w:rPr>
            </w:pPr>
            <w:r>
              <w:t>Pupils should be taught how to cook and apply the principles of nutrition and healthy eating.</w:t>
            </w:r>
          </w:p>
          <w:p w14:paraId="53AA080D" w14:textId="77777777" w:rsidR="00F527C2" w:rsidRDefault="00F527C2" w:rsidP="00AD124A">
            <w:pPr>
              <w:pStyle w:val="ListParagraph"/>
              <w:numPr>
                <w:ilvl w:val="0"/>
                <w:numId w:val="4"/>
              </w:numPr>
              <w:rPr>
                <w:rFonts w:ascii="Arial" w:hAnsi="Arial" w:cs="Arial"/>
                <w:sz w:val="20"/>
              </w:rPr>
            </w:pPr>
            <w:r>
              <w:rPr>
                <w:rFonts w:ascii="Arial" w:hAnsi="Arial" w:cs="Arial"/>
                <w:sz w:val="20"/>
              </w:rPr>
              <w:t>Understand where food comes from</w:t>
            </w:r>
          </w:p>
          <w:p w14:paraId="3D03C63F" w14:textId="77777777" w:rsidR="00F527C2" w:rsidRPr="00A96B0E" w:rsidRDefault="00F527C2" w:rsidP="00A96B0E">
            <w:pPr>
              <w:pStyle w:val="ListParagraph"/>
              <w:numPr>
                <w:ilvl w:val="0"/>
                <w:numId w:val="4"/>
              </w:numPr>
            </w:pPr>
            <w:r w:rsidRPr="00A96B0E">
              <w:rPr>
                <w:rFonts w:ascii="Arial" w:hAnsi="Arial" w:cs="Arial"/>
                <w:sz w:val="20"/>
              </w:rPr>
              <w:t>Understand basic principles of a varied and balance</w:t>
            </w:r>
            <w:r>
              <w:rPr>
                <w:rFonts w:ascii="Arial" w:hAnsi="Arial" w:cs="Arial"/>
                <w:sz w:val="20"/>
              </w:rPr>
              <w:t>d diet to make nutritious me</w:t>
            </w:r>
            <w:r w:rsidRPr="00A96B0E">
              <w:rPr>
                <w:rFonts w:ascii="Arial" w:hAnsi="Arial" w:cs="Arial"/>
                <w:sz w:val="20"/>
              </w:rPr>
              <w:t>als</w:t>
            </w:r>
          </w:p>
          <w:p w14:paraId="54D92B76" w14:textId="77777777" w:rsidR="00F527C2" w:rsidRDefault="00F527C2" w:rsidP="00A96B0E"/>
          <w:p w14:paraId="2A654022" w14:textId="77777777" w:rsidR="00F527C2" w:rsidRDefault="00F527C2" w:rsidP="00A96B0E">
            <w:r w:rsidRPr="00A96B0E">
              <w:rPr>
                <w:color w:val="FF0000"/>
              </w:rPr>
              <w:t>Design and prepare a healthy dish. Children should be able to say why their food is healthy and may discuss food groups.</w:t>
            </w:r>
          </w:p>
        </w:tc>
        <w:tc>
          <w:tcPr>
            <w:tcW w:w="3045" w:type="dxa"/>
          </w:tcPr>
          <w:p w14:paraId="095A3245" w14:textId="77777777" w:rsidR="00F527C2" w:rsidRPr="00F527C2" w:rsidRDefault="00F527C2" w:rsidP="00F527C2">
            <w:pPr>
              <w:jc w:val="center"/>
            </w:pPr>
            <w:r w:rsidRPr="00F527C2">
              <w:t>Year 1</w:t>
            </w:r>
          </w:p>
        </w:tc>
        <w:tc>
          <w:tcPr>
            <w:tcW w:w="3125" w:type="dxa"/>
          </w:tcPr>
          <w:p w14:paraId="64473357" w14:textId="77777777" w:rsidR="00F527C2" w:rsidRPr="00F527C2" w:rsidRDefault="00F527C2" w:rsidP="00F527C2">
            <w:pPr>
              <w:jc w:val="center"/>
            </w:pPr>
            <w:r w:rsidRPr="00F527C2">
              <w:t>Year 2</w:t>
            </w:r>
          </w:p>
        </w:tc>
      </w:tr>
      <w:tr w:rsidR="00F527C2" w14:paraId="67F4C163" w14:textId="77777777" w:rsidTr="00F527C2">
        <w:trPr>
          <w:trHeight w:val="3045"/>
        </w:trPr>
        <w:tc>
          <w:tcPr>
            <w:tcW w:w="2348" w:type="dxa"/>
            <w:vMerge/>
          </w:tcPr>
          <w:p w14:paraId="29D5CEC3" w14:textId="77777777" w:rsidR="00F527C2" w:rsidRDefault="00F527C2"/>
        </w:tc>
        <w:tc>
          <w:tcPr>
            <w:tcW w:w="6170" w:type="dxa"/>
            <w:gridSpan w:val="4"/>
            <w:vMerge/>
          </w:tcPr>
          <w:p w14:paraId="0A69D713" w14:textId="77777777" w:rsidR="00F527C2" w:rsidRDefault="00F527C2" w:rsidP="00A96B0E"/>
        </w:tc>
        <w:tc>
          <w:tcPr>
            <w:tcW w:w="3045" w:type="dxa"/>
          </w:tcPr>
          <w:p w14:paraId="196CAB47" w14:textId="77777777" w:rsidR="00F527C2" w:rsidRPr="00F47E56" w:rsidRDefault="00F527C2" w:rsidP="00F527C2">
            <w:pPr>
              <w:rPr>
                <w:rFonts w:ascii="Arial" w:hAnsi="Arial" w:cs="Arial"/>
                <w:b/>
                <w:sz w:val="20"/>
              </w:rPr>
            </w:pPr>
            <w:r w:rsidRPr="00F47E56">
              <w:rPr>
                <w:rFonts w:ascii="Arial" w:hAnsi="Arial" w:cs="Arial"/>
                <w:b/>
                <w:sz w:val="20"/>
              </w:rPr>
              <w:t xml:space="preserve">Key concepts </w:t>
            </w:r>
            <w:r w:rsidRPr="00F47E56">
              <w:rPr>
                <w:rFonts w:ascii="Arial" w:hAnsi="Arial" w:cs="Arial"/>
                <w:sz w:val="20"/>
              </w:rPr>
              <w:t>taken from concept document in workspace</w:t>
            </w:r>
            <w:r w:rsidRPr="00F47E56">
              <w:rPr>
                <w:rFonts w:ascii="Arial" w:hAnsi="Arial" w:cs="Arial"/>
                <w:b/>
                <w:sz w:val="20"/>
              </w:rPr>
              <w:t>:</w:t>
            </w:r>
          </w:p>
          <w:p w14:paraId="78F37F2F" w14:textId="77777777" w:rsidR="00F527C2" w:rsidRPr="00F47E56" w:rsidRDefault="00F527C2" w:rsidP="00F527C2">
            <w:pPr>
              <w:rPr>
                <w:rFonts w:ascii="Arial" w:hAnsi="Arial" w:cs="Arial"/>
                <w:sz w:val="20"/>
                <w:u w:val="single"/>
              </w:rPr>
            </w:pPr>
            <w:r w:rsidRPr="00F47E56">
              <w:rPr>
                <w:rFonts w:ascii="Arial" w:hAnsi="Arial" w:cs="Arial"/>
                <w:sz w:val="20"/>
                <w:u w:val="single"/>
              </w:rPr>
              <w:t>Design</w:t>
            </w:r>
          </w:p>
          <w:p w14:paraId="3063175A" w14:textId="77777777" w:rsidR="00F527C2" w:rsidRPr="00F47E56" w:rsidRDefault="00F527C2" w:rsidP="00F527C2">
            <w:pPr>
              <w:pStyle w:val="NormalWeb"/>
              <w:numPr>
                <w:ilvl w:val="0"/>
                <w:numId w:val="6"/>
              </w:numPr>
              <w:shd w:val="clear" w:color="auto" w:fill="FFFFFF"/>
              <w:spacing w:before="0" w:beforeAutospacing="0" w:after="0" w:afterAutospacing="0"/>
              <w:rPr>
                <w:rFonts w:ascii="Arial" w:hAnsi="Arial" w:cs="Arial"/>
                <w:color w:val="000000"/>
                <w:sz w:val="20"/>
              </w:rPr>
            </w:pPr>
            <w:r w:rsidRPr="00F47E56">
              <w:rPr>
                <w:rFonts w:ascii="Arial" w:hAnsi="Arial" w:cs="Arial"/>
                <w:color w:val="000000"/>
                <w:sz w:val="20"/>
              </w:rPr>
              <w:t>Design products that have a clear purpose and an intended user.</w:t>
            </w:r>
          </w:p>
          <w:p w14:paraId="6483931D" w14:textId="77777777" w:rsidR="00F527C2" w:rsidRPr="00F47E56" w:rsidRDefault="00F527C2" w:rsidP="00F527C2">
            <w:pPr>
              <w:pStyle w:val="NormalWeb"/>
              <w:shd w:val="clear" w:color="auto" w:fill="FFFFFF"/>
              <w:spacing w:before="0" w:beforeAutospacing="0" w:after="0" w:afterAutospacing="0"/>
              <w:rPr>
                <w:rFonts w:ascii="Arial" w:hAnsi="Arial" w:cs="Arial"/>
                <w:color w:val="000000"/>
                <w:sz w:val="20"/>
              </w:rPr>
            </w:pPr>
          </w:p>
          <w:p w14:paraId="26AF9AF3" w14:textId="77777777" w:rsidR="00F527C2" w:rsidRPr="00F47E56" w:rsidRDefault="00F527C2" w:rsidP="00F527C2">
            <w:pPr>
              <w:pStyle w:val="NormalWeb"/>
              <w:shd w:val="clear" w:color="auto" w:fill="FFFFFF"/>
              <w:spacing w:before="0" w:beforeAutospacing="0" w:after="0" w:afterAutospacing="0"/>
              <w:rPr>
                <w:rFonts w:ascii="Arial" w:hAnsi="Arial" w:cs="Arial"/>
                <w:color w:val="000000"/>
                <w:sz w:val="20"/>
                <w:u w:val="single"/>
              </w:rPr>
            </w:pPr>
            <w:r w:rsidRPr="00F47E56">
              <w:rPr>
                <w:rFonts w:ascii="Arial" w:hAnsi="Arial" w:cs="Arial"/>
                <w:color w:val="000000"/>
                <w:sz w:val="20"/>
                <w:u w:val="single"/>
              </w:rPr>
              <w:t>Make</w:t>
            </w:r>
          </w:p>
          <w:p w14:paraId="39D826D5" w14:textId="77777777" w:rsidR="00F527C2" w:rsidRPr="00F47E56" w:rsidRDefault="00F527C2" w:rsidP="00F527C2">
            <w:pPr>
              <w:pStyle w:val="NormalWeb"/>
              <w:numPr>
                <w:ilvl w:val="0"/>
                <w:numId w:val="5"/>
              </w:numPr>
              <w:shd w:val="clear" w:color="auto" w:fill="FFFFFF"/>
              <w:spacing w:before="0" w:beforeAutospacing="0" w:after="0" w:afterAutospacing="0"/>
              <w:rPr>
                <w:rFonts w:ascii="Arial" w:hAnsi="Arial" w:cs="Arial"/>
                <w:color w:val="000000"/>
                <w:sz w:val="20"/>
              </w:rPr>
            </w:pPr>
            <w:r w:rsidRPr="00F47E56">
              <w:rPr>
                <w:rFonts w:ascii="Arial" w:hAnsi="Arial" w:cs="Arial"/>
                <w:color w:val="000000"/>
                <w:sz w:val="20"/>
              </w:rPr>
              <w:t>Choose correct tools and techniques.</w:t>
            </w:r>
          </w:p>
          <w:p w14:paraId="345688F4" w14:textId="77777777" w:rsidR="00F527C2" w:rsidRPr="00F47E56" w:rsidRDefault="00F527C2" w:rsidP="00F527C2">
            <w:pPr>
              <w:pStyle w:val="NormalWeb"/>
              <w:shd w:val="clear" w:color="auto" w:fill="FFFFFF"/>
              <w:spacing w:before="0" w:beforeAutospacing="0" w:after="0" w:afterAutospacing="0"/>
              <w:ind w:left="720"/>
              <w:rPr>
                <w:rFonts w:ascii="Arial" w:hAnsi="Arial" w:cs="Arial"/>
                <w:color w:val="000000"/>
                <w:sz w:val="20"/>
              </w:rPr>
            </w:pPr>
          </w:p>
          <w:p w14:paraId="76D0CEBB" w14:textId="77777777" w:rsidR="00F527C2" w:rsidRPr="00F47E56" w:rsidRDefault="00F527C2" w:rsidP="00F527C2">
            <w:pPr>
              <w:rPr>
                <w:rFonts w:ascii="Arial" w:hAnsi="Arial" w:cs="Arial"/>
                <w:sz w:val="20"/>
                <w:u w:val="single"/>
              </w:rPr>
            </w:pPr>
            <w:r w:rsidRPr="00F47E56">
              <w:rPr>
                <w:rFonts w:ascii="Arial" w:hAnsi="Arial" w:cs="Arial"/>
                <w:sz w:val="20"/>
                <w:u w:val="single"/>
              </w:rPr>
              <w:lastRenderedPageBreak/>
              <w:t>Evaluate</w:t>
            </w:r>
          </w:p>
          <w:p w14:paraId="4397D0D2" w14:textId="77777777" w:rsidR="00F527C2" w:rsidRPr="00F47E56" w:rsidRDefault="00F527C2" w:rsidP="00F527C2">
            <w:pPr>
              <w:pStyle w:val="ListParagraph"/>
              <w:numPr>
                <w:ilvl w:val="0"/>
                <w:numId w:val="5"/>
              </w:numPr>
              <w:rPr>
                <w:rFonts w:ascii="Arial" w:hAnsi="Arial" w:cs="Arial"/>
                <w:sz w:val="20"/>
              </w:rPr>
            </w:pPr>
            <w:r w:rsidRPr="00F47E56">
              <w:rPr>
                <w:rFonts w:ascii="Arial" w:hAnsi="Arial" w:cs="Arial"/>
                <w:sz w:val="20"/>
              </w:rPr>
              <w:t>Reflect on what went well and what could be improved in the future.</w:t>
            </w:r>
          </w:p>
          <w:p w14:paraId="3232EFEB" w14:textId="77777777" w:rsidR="00F527C2" w:rsidRPr="00F47E56" w:rsidRDefault="00F527C2" w:rsidP="00F527C2">
            <w:pPr>
              <w:rPr>
                <w:rFonts w:ascii="Arial" w:hAnsi="Arial" w:cs="Arial"/>
                <w:b/>
                <w:sz w:val="20"/>
              </w:rPr>
            </w:pPr>
            <w:r>
              <w:rPr>
                <w:color w:val="FF0000"/>
              </w:rPr>
              <w:t>To design and make a bird box</w:t>
            </w:r>
          </w:p>
        </w:tc>
        <w:tc>
          <w:tcPr>
            <w:tcW w:w="3125" w:type="dxa"/>
          </w:tcPr>
          <w:p w14:paraId="672AC5DD" w14:textId="77777777" w:rsidR="00F527C2" w:rsidRPr="00F47E56" w:rsidRDefault="00F527C2" w:rsidP="00F527C2">
            <w:pPr>
              <w:rPr>
                <w:rFonts w:ascii="Arial" w:hAnsi="Arial" w:cs="Arial"/>
                <w:b/>
                <w:sz w:val="20"/>
              </w:rPr>
            </w:pPr>
            <w:r w:rsidRPr="00F47E56">
              <w:rPr>
                <w:rFonts w:ascii="Arial" w:hAnsi="Arial" w:cs="Arial"/>
                <w:b/>
                <w:sz w:val="20"/>
              </w:rPr>
              <w:lastRenderedPageBreak/>
              <w:t xml:space="preserve">Key concepts </w:t>
            </w:r>
            <w:r w:rsidRPr="00F47E56">
              <w:rPr>
                <w:rFonts w:ascii="Arial" w:hAnsi="Arial" w:cs="Arial"/>
                <w:sz w:val="20"/>
              </w:rPr>
              <w:t>taken from concept document in workspace</w:t>
            </w:r>
            <w:r w:rsidRPr="00F47E56">
              <w:rPr>
                <w:rFonts w:ascii="Arial" w:hAnsi="Arial" w:cs="Arial"/>
                <w:b/>
                <w:sz w:val="20"/>
              </w:rPr>
              <w:t>:</w:t>
            </w:r>
          </w:p>
          <w:p w14:paraId="6EF591AA" w14:textId="77777777" w:rsidR="00F527C2" w:rsidRPr="00F47E56" w:rsidRDefault="00F527C2" w:rsidP="00F527C2">
            <w:pPr>
              <w:rPr>
                <w:rFonts w:ascii="Arial" w:hAnsi="Arial" w:cs="Arial"/>
                <w:sz w:val="20"/>
                <w:u w:val="single"/>
              </w:rPr>
            </w:pPr>
            <w:r w:rsidRPr="00F47E56">
              <w:rPr>
                <w:rFonts w:ascii="Arial" w:hAnsi="Arial" w:cs="Arial"/>
                <w:sz w:val="20"/>
                <w:u w:val="single"/>
              </w:rPr>
              <w:t>Design</w:t>
            </w:r>
          </w:p>
          <w:p w14:paraId="5DE2138D" w14:textId="77777777" w:rsidR="00F527C2" w:rsidRPr="00F47E56" w:rsidRDefault="00F527C2" w:rsidP="00F527C2">
            <w:pPr>
              <w:pStyle w:val="NormalWeb"/>
              <w:numPr>
                <w:ilvl w:val="0"/>
                <w:numId w:val="6"/>
              </w:numPr>
              <w:shd w:val="clear" w:color="auto" w:fill="FFFFFF"/>
              <w:spacing w:before="0" w:beforeAutospacing="0" w:after="0" w:afterAutospacing="0"/>
              <w:rPr>
                <w:rFonts w:ascii="Arial" w:hAnsi="Arial" w:cs="Arial"/>
                <w:color w:val="000000"/>
                <w:sz w:val="20"/>
              </w:rPr>
            </w:pPr>
            <w:r w:rsidRPr="00F47E56">
              <w:rPr>
                <w:rFonts w:ascii="Arial" w:hAnsi="Arial" w:cs="Arial"/>
                <w:color w:val="000000"/>
                <w:sz w:val="20"/>
              </w:rPr>
              <w:t>Design products that have a clear purpose and an intended user.</w:t>
            </w:r>
          </w:p>
          <w:p w14:paraId="4514FE89" w14:textId="77777777" w:rsidR="00F527C2" w:rsidRPr="00F47E56" w:rsidRDefault="00F527C2" w:rsidP="00F527C2">
            <w:pPr>
              <w:pStyle w:val="NormalWeb"/>
              <w:shd w:val="clear" w:color="auto" w:fill="FFFFFF"/>
              <w:spacing w:before="0" w:beforeAutospacing="0" w:after="0" w:afterAutospacing="0"/>
              <w:rPr>
                <w:rFonts w:ascii="Arial" w:hAnsi="Arial" w:cs="Arial"/>
                <w:color w:val="000000"/>
                <w:sz w:val="20"/>
              </w:rPr>
            </w:pPr>
          </w:p>
          <w:p w14:paraId="5175A057" w14:textId="77777777" w:rsidR="00F527C2" w:rsidRPr="00F47E56" w:rsidRDefault="00F527C2" w:rsidP="00F527C2">
            <w:pPr>
              <w:pStyle w:val="NormalWeb"/>
              <w:shd w:val="clear" w:color="auto" w:fill="FFFFFF"/>
              <w:spacing w:before="0" w:beforeAutospacing="0" w:after="0" w:afterAutospacing="0"/>
              <w:rPr>
                <w:rFonts w:ascii="Arial" w:hAnsi="Arial" w:cs="Arial"/>
                <w:color w:val="000000"/>
                <w:sz w:val="20"/>
                <w:u w:val="single"/>
              </w:rPr>
            </w:pPr>
            <w:r w:rsidRPr="00F47E56">
              <w:rPr>
                <w:rFonts w:ascii="Arial" w:hAnsi="Arial" w:cs="Arial"/>
                <w:color w:val="000000"/>
                <w:sz w:val="20"/>
                <w:u w:val="single"/>
              </w:rPr>
              <w:t>Make</w:t>
            </w:r>
          </w:p>
          <w:p w14:paraId="289509E4" w14:textId="77777777" w:rsidR="00F527C2" w:rsidRPr="00F47E56" w:rsidRDefault="00F527C2" w:rsidP="00F527C2">
            <w:pPr>
              <w:pStyle w:val="NormalWeb"/>
              <w:numPr>
                <w:ilvl w:val="0"/>
                <w:numId w:val="5"/>
              </w:numPr>
              <w:shd w:val="clear" w:color="auto" w:fill="FFFFFF"/>
              <w:spacing w:before="0" w:beforeAutospacing="0" w:after="0" w:afterAutospacing="0"/>
              <w:rPr>
                <w:rFonts w:ascii="Arial" w:hAnsi="Arial" w:cs="Arial"/>
                <w:color w:val="000000"/>
                <w:sz w:val="20"/>
              </w:rPr>
            </w:pPr>
            <w:r w:rsidRPr="00F47E56">
              <w:rPr>
                <w:rFonts w:ascii="Arial" w:hAnsi="Arial" w:cs="Arial"/>
                <w:color w:val="000000"/>
                <w:sz w:val="20"/>
              </w:rPr>
              <w:t>Choose correct tools and techniques.</w:t>
            </w:r>
          </w:p>
          <w:p w14:paraId="78A932F6" w14:textId="77777777" w:rsidR="00F527C2" w:rsidRPr="00F47E56" w:rsidRDefault="00F527C2" w:rsidP="00F527C2">
            <w:pPr>
              <w:pStyle w:val="NormalWeb"/>
              <w:shd w:val="clear" w:color="auto" w:fill="FFFFFF"/>
              <w:spacing w:before="0" w:beforeAutospacing="0" w:after="0" w:afterAutospacing="0"/>
              <w:ind w:left="720"/>
              <w:rPr>
                <w:rFonts w:ascii="Arial" w:hAnsi="Arial" w:cs="Arial"/>
                <w:color w:val="000000"/>
                <w:sz w:val="20"/>
              </w:rPr>
            </w:pPr>
          </w:p>
          <w:p w14:paraId="0E14FDFB" w14:textId="77777777" w:rsidR="00F527C2" w:rsidRPr="00F47E56" w:rsidRDefault="00F527C2" w:rsidP="00F527C2">
            <w:pPr>
              <w:rPr>
                <w:rFonts w:ascii="Arial" w:hAnsi="Arial" w:cs="Arial"/>
                <w:sz w:val="20"/>
                <w:u w:val="single"/>
              </w:rPr>
            </w:pPr>
            <w:r w:rsidRPr="00F47E56">
              <w:rPr>
                <w:rFonts w:ascii="Arial" w:hAnsi="Arial" w:cs="Arial"/>
                <w:sz w:val="20"/>
                <w:u w:val="single"/>
              </w:rPr>
              <w:t>Evaluate</w:t>
            </w:r>
          </w:p>
          <w:p w14:paraId="56604E57" w14:textId="77777777" w:rsidR="00F527C2" w:rsidRPr="00F47E56" w:rsidRDefault="00F527C2" w:rsidP="00F527C2">
            <w:pPr>
              <w:pStyle w:val="ListParagraph"/>
              <w:numPr>
                <w:ilvl w:val="0"/>
                <w:numId w:val="5"/>
              </w:numPr>
              <w:rPr>
                <w:rFonts w:ascii="Arial" w:hAnsi="Arial" w:cs="Arial"/>
                <w:sz w:val="20"/>
              </w:rPr>
            </w:pPr>
            <w:r w:rsidRPr="00F47E56">
              <w:rPr>
                <w:rFonts w:ascii="Arial" w:hAnsi="Arial" w:cs="Arial"/>
                <w:sz w:val="20"/>
              </w:rPr>
              <w:lastRenderedPageBreak/>
              <w:t>Reflect on what went well and what could be improved in the future.</w:t>
            </w:r>
          </w:p>
          <w:p w14:paraId="47AA365F" w14:textId="77777777" w:rsidR="00F527C2" w:rsidRPr="00F527C2" w:rsidRDefault="00F527C2">
            <w:pPr>
              <w:rPr>
                <w:color w:val="FF0000"/>
              </w:rPr>
            </w:pPr>
            <w:r w:rsidRPr="00F527C2">
              <w:rPr>
                <w:color w:val="FF0000"/>
              </w:rPr>
              <w:t>To recap what a mechanism is. To look at different vehicles and understand how an axle and a wheel works. To design and make a moving minibeast.</w:t>
            </w:r>
          </w:p>
        </w:tc>
      </w:tr>
      <w:tr w:rsidR="0011634F" w14:paraId="5A9B7540" w14:textId="77777777" w:rsidTr="00AE2CFA">
        <w:tc>
          <w:tcPr>
            <w:tcW w:w="2348" w:type="dxa"/>
          </w:tcPr>
          <w:p w14:paraId="33ABDBDE" w14:textId="77777777" w:rsidR="001954A0" w:rsidRDefault="00412016">
            <w:r>
              <w:lastRenderedPageBreak/>
              <w:t>Being a Musician</w:t>
            </w:r>
          </w:p>
          <w:p w14:paraId="631E9283" w14:textId="77777777" w:rsidR="001954A0" w:rsidRDefault="00412016">
            <w:r>
              <w:rPr>
                <w:noProof/>
                <w:lang w:eastAsia="en-GB"/>
              </w:rPr>
              <w:drawing>
                <wp:inline distT="0" distB="0" distL="0" distR="0" wp14:anchorId="0279C299" wp14:editId="142B0901">
                  <wp:extent cx="800100" cy="1171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00100" cy="1171575"/>
                          </a:xfrm>
                          <a:prstGeom prst="rect">
                            <a:avLst/>
                          </a:prstGeom>
                        </pic:spPr>
                      </pic:pic>
                    </a:graphicData>
                  </a:graphic>
                </wp:inline>
              </w:drawing>
            </w:r>
          </w:p>
        </w:tc>
        <w:tc>
          <w:tcPr>
            <w:tcW w:w="6170" w:type="dxa"/>
            <w:gridSpan w:val="4"/>
          </w:tcPr>
          <w:p w14:paraId="26E794A4" w14:textId="77777777" w:rsidR="00AD124A" w:rsidRDefault="00AD124A" w:rsidP="00AD124A">
            <w:r>
              <w:t>To recognize how songs can communicate different moods</w:t>
            </w:r>
          </w:p>
          <w:p w14:paraId="1D3E2462" w14:textId="77777777" w:rsidR="00AD124A" w:rsidRDefault="00AD124A" w:rsidP="00AD124A">
            <w:pPr>
              <w:rPr>
                <w:rFonts w:ascii="Arial" w:hAnsi="Arial" w:cs="Arial"/>
                <w:sz w:val="20"/>
              </w:rPr>
            </w:pPr>
          </w:p>
          <w:p w14:paraId="74067E0B" w14:textId="77777777" w:rsidR="00AD124A" w:rsidRDefault="00AD124A" w:rsidP="00AD124A">
            <w:r>
              <w:t>To begin to control dynamics</w:t>
            </w:r>
          </w:p>
          <w:p w14:paraId="381E5FE9" w14:textId="77777777" w:rsidR="00AD124A" w:rsidRDefault="00AD124A" w:rsidP="00AD124A">
            <w:pPr>
              <w:rPr>
                <w:rFonts w:ascii="Arial" w:hAnsi="Arial" w:cs="Arial"/>
                <w:sz w:val="20"/>
              </w:rPr>
            </w:pPr>
          </w:p>
          <w:p w14:paraId="0052477D" w14:textId="77777777" w:rsidR="00AD124A" w:rsidRDefault="00AD124A" w:rsidP="00AD124A">
            <w:r>
              <w:t>To begin to learn about musical articulation and how it can be used expressively within music</w:t>
            </w:r>
          </w:p>
          <w:p w14:paraId="6F8D31B7" w14:textId="77777777" w:rsidR="00AD124A" w:rsidRDefault="00AD124A" w:rsidP="00AD124A">
            <w:pPr>
              <w:rPr>
                <w:rFonts w:ascii="Arial" w:hAnsi="Arial" w:cs="Arial"/>
                <w:sz w:val="20"/>
              </w:rPr>
            </w:pPr>
          </w:p>
          <w:p w14:paraId="16B9393D" w14:textId="77777777" w:rsidR="001954A0" w:rsidRDefault="00AD124A" w:rsidP="00AD124A">
            <w:r>
              <w:t>To vary tempo, dynamics and timbre to communicate a mood</w:t>
            </w:r>
          </w:p>
        </w:tc>
        <w:tc>
          <w:tcPr>
            <w:tcW w:w="6170" w:type="dxa"/>
            <w:gridSpan w:val="2"/>
          </w:tcPr>
          <w:p w14:paraId="5AD58F7B" w14:textId="77777777" w:rsidR="00AD124A" w:rsidRDefault="00AD124A" w:rsidP="00AD124A">
            <w:r>
              <w:t>To use symbols to represent instrumental or vocal sounds</w:t>
            </w:r>
          </w:p>
          <w:p w14:paraId="4DEE55F9" w14:textId="77777777" w:rsidR="00AD124A" w:rsidRDefault="00AD124A" w:rsidP="00AD124A">
            <w:pPr>
              <w:rPr>
                <w:rFonts w:ascii="Arial" w:hAnsi="Arial" w:cs="Arial"/>
                <w:sz w:val="20"/>
              </w:rPr>
            </w:pPr>
          </w:p>
          <w:p w14:paraId="4B6507B3" w14:textId="77777777" w:rsidR="00AD124A" w:rsidRDefault="00AD124A" w:rsidP="00AD124A">
            <w:r>
              <w:t>To select sounds to accompany a song</w:t>
            </w:r>
          </w:p>
          <w:p w14:paraId="7DE53A7C" w14:textId="77777777" w:rsidR="00AD124A" w:rsidRDefault="00AD124A" w:rsidP="00AD124A">
            <w:pPr>
              <w:rPr>
                <w:rFonts w:ascii="Arial" w:hAnsi="Arial" w:cs="Arial"/>
                <w:sz w:val="20"/>
              </w:rPr>
            </w:pPr>
          </w:p>
          <w:p w14:paraId="5E01ACCB" w14:textId="77777777" w:rsidR="00AD124A" w:rsidRDefault="00AD124A" w:rsidP="00AD124A">
            <w:r>
              <w:t>To begin to define and recognize a range of timbres and dynamics</w:t>
            </w:r>
          </w:p>
          <w:p w14:paraId="014ECA6E" w14:textId="77777777" w:rsidR="00AD124A" w:rsidRDefault="00AD124A" w:rsidP="00AD124A">
            <w:pPr>
              <w:rPr>
                <w:rFonts w:ascii="Arial" w:hAnsi="Arial" w:cs="Arial"/>
                <w:sz w:val="20"/>
              </w:rPr>
            </w:pPr>
          </w:p>
          <w:p w14:paraId="46B899E7" w14:textId="77777777" w:rsidR="00AD124A" w:rsidRDefault="00AD124A" w:rsidP="00AD124A">
            <w:r>
              <w:t>To improvise sounds on a given theme To experiment with and recognize changes in musical texture</w:t>
            </w:r>
          </w:p>
          <w:p w14:paraId="32F518BF" w14:textId="77777777" w:rsidR="00AD124A" w:rsidRDefault="00AD124A" w:rsidP="00AD124A">
            <w:pPr>
              <w:rPr>
                <w:rFonts w:ascii="Arial" w:hAnsi="Arial" w:cs="Arial"/>
                <w:sz w:val="20"/>
              </w:rPr>
            </w:pPr>
          </w:p>
          <w:p w14:paraId="7FC336EB" w14:textId="77777777" w:rsidR="00AD124A" w:rsidRDefault="00AD124A" w:rsidP="00AD124A">
            <w:pPr>
              <w:rPr>
                <w:rFonts w:ascii="Arial" w:hAnsi="Arial" w:cs="Arial"/>
                <w:sz w:val="20"/>
              </w:rPr>
            </w:pPr>
            <w:r>
              <w:t>To create a musical story using appropriate timbres and dynamics on instruments</w:t>
            </w:r>
          </w:p>
          <w:p w14:paraId="7F1EC5E9" w14:textId="77777777" w:rsidR="001954A0" w:rsidRDefault="001954A0"/>
        </w:tc>
      </w:tr>
      <w:tr w:rsidR="0011634F" w14:paraId="0097AB56" w14:textId="77777777" w:rsidTr="00AE2CFA">
        <w:tc>
          <w:tcPr>
            <w:tcW w:w="2348" w:type="dxa"/>
          </w:tcPr>
          <w:p w14:paraId="18EE10F6" w14:textId="77777777" w:rsidR="001954A0" w:rsidRDefault="00412016">
            <w:r>
              <w:t>Being an Artist</w:t>
            </w:r>
          </w:p>
          <w:p w14:paraId="000D78C0" w14:textId="77777777" w:rsidR="001954A0" w:rsidRDefault="00412016">
            <w:r>
              <w:rPr>
                <w:noProof/>
                <w:lang w:eastAsia="en-GB"/>
              </w:rPr>
              <w:drawing>
                <wp:inline distT="0" distB="0" distL="0" distR="0" wp14:anchorId="52053649" wp14:editId="2D007950">
                  <wp:extent cx="1047750" cy="1152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47750" cy="1152525"/>
                          </a:xfrm>
                          <a:prstGeom prst="rect">
                            <a:avLst/>
                          </a:prstGeom>
                        </pic:spPr>
                      </pic:pic>
                    </a:graphicData>
                  </a:graphic>
                </wp:inline>
              </w:drawing>
            </w:r>
          </w:p>
        </w:tc>
        <w:tc>
          <w:tcPr>
            <w:tcW w:w="6170" w:type="dxa"/>
            <w:gridSpan w:val="4"/>
          </w:tcPr>
          <w:p w14:paraId="1FDE06E3" w14:textId="77777777" w:rsidR="00BB05D8" w:rsidRDefault="00E96F58">
            <w:r>
              <w:t>Pupils should be taught:</w:t>
            </w:r>
          </w:p>
          <w:p w14:paraId="23BB0198" w14:textId="77777777" w:rsidR="00A96B0E" w:rsidRDefault="00A96B0E"/>
          <w:p w14:paraId="5838DE23" w14:textId="77777777" w:rsidR="00A96B0E" w:rsidRDefault="00E96F58">
            <w:r>
              <w:t>T</w:t>
            </w:r>
            <w:r w:rsidR="00A96B0E">
              <w:t>o develop a wide range of art and design techniques in using colour</w:t>
            </w:r>
            <w:r>
              <w:t>- colour mixing skills.</w:t>
            </w:r>
          </w:p>
          <w:p w14:paraId="18AECE37" w14:textId="77777777" w:rsidR="00E96F58" w:rsidRDefault="00E96F58"/>
          <w:p w14:paraId="0529E43C" w14:textId="77777777" w:rsidR="00E96F58" w:rsidRDefault="00E96F58" w:rsidP="00E96F58">
            <w:pPr>
              <w:rPr>
                <w:color w:val="FF0000"/>
              </w:rPr>
            </w:pPr>
            <w:r>
              <w:t xml:space="preserve">To learn about the work of various artists- </w:t>
            </w:r>
            <w:r w:rsidRPr="00E96F58">
              <w:rPr>
                <w:color w:val="FF0000"/>
              </w:rPr>
              <w:t xml:space="preserve">Possibly linked to the artist </w:t>
            </w:r>
            <w:proofErr w:type="spellStart"/>
            <w:r w:rsidRPr="00E96F58">
              <w:rPr>
                <w:color w:val="FF0000"/>
              </w:rPr>
              <w:t>Guiseppe</w:t>
            </w:r>
            <w:proofErr w:type="spellEnd"/>
            <w:r w:rsidRPr="00E96F58">
              <w:rPr>
                <w:color w:val="FF0000"/>
              </w:rPr>
              <w:t xml:space="preserve"> Arcimboldo.</w:t>
            </w:r>
          </w:p>
          <w:p w14:paraId="33257384" w14:textId="77777777" w:rsidR="00E96F58" w:rsidRDefault="00E96F58" w:rsidP="00E96F58">
            <w:pPr>
              <w:rPr>
                <w:color w:val="FF0000"/>
              </w:rPr>
            </w:pPr>
          </w:p>
          <w:p w14:paraId="3ECD5EC1" w14:textId="77777777" w:rsidR="00E96F58" w:rsidRDefault="00E96F58" w:rsidP="00E96F58">
            <w:r>
              <w:rPr>
                <w:color w:val="FF0000"/>
              </w:rPr>
              <w:t>To create a piece of artwork demonstrating colour mixing skills.</w:t>
            </w:r>
          </w:p>
        </w:tc>
        <w:tc>
          <w:tcPr>
            <w:tcW w:w="6170" w:type="dxa"/>
            <w:gridSpan w:val="2"/>
          </w:tcPr>
          <w:p w14:paraId="67B8D6BF" w14:textId="77777777" w:rsidR="003A00BA" w:rsidRDefault="00E96F58">
            <w:r>
              <w:t>Pupils should be taught:</w:t>
            </w:r>
          </w:p>
          <w:p w14:paraId="391345EA" w14:textId="77777777" w:rsidR="00E96F58" w:rsidRDefault="00E96F58"/>
          <w:p w14:paraId="336DE465" w14:textId="77777777" w:rsidR="00E96F58" w:rsidRDefault="00E96F58">
            <w:r>
              <w:t>To develop a wide range of art and design techniques in using line and shape- printing.</w:t>
            </w:r>
          </w:p>
          <w:p w14:paraId="19DFCDFC" w14:textId="77777777" w:rsidR="00E96F58" w:rsidRDefault="00E96F58"/>
          <w:p w14:paraId="39EE077A" w14:textId="77777777" w:rsidR="00E96F58" w:rsidRPr="00E96F58" w:rsidRDefault="00E96F58">
            <w:pPr>
              <w:rPr>
                <w:color w:val="FF0000"/>
              </w:rPr>
            </w:pPr>
            <w:r w:rsidRPr="00E96F58">
              <w:rPr>
                <w:color w:val="FF0000"/>
              </w:rPr>
              <w:t>To create leaf printings.</w:t>
            </w:r>
          </w:p>
          <w:p w14:paraId="7BA19F5F" w14:textId="77777777" w:rsidR="00E96F58" w:rsidRPr="00E96F58" w:rsidRDefault="00E96F58">
            <w:pPr>
              <w:rPr>
                <w:color w:val="FF0000"/>
              </w:rPr>
            </w:pPr>
          </w:p>
          <w:p w14:paraId="026BE75E" w14:textId="77777777" w:rsidR="00E96F58" w:rsidRDefault="00E96F58" w:rsidP="00E96F58">
            <w:r w:rsidRPr="00E96F58">
              <w:rPr>
                <w:rFonts w:ascii="Arial" w:hAnsi="Arial" w:cs="Arial"/>
                <w:color w:val="FF0000"/>
                <w:sz w:val="20"/>
              </w:rPr>
              <w:t>To create a drawing/painting of a spring tree linked to seasonal change in science</w:t>
            </w:r>
          </w:p>
        </w:tc>
      </w:tr>
      <w:tr w:rsidR="003A00BA" w14:paraId="60992E57" w14:textId="77777777" w:rsidTr="003A00BA">
        <w:tc>
          <w:tcPr>
            <w:tcW w:w="2348" w:type="dxa"/>
          </w:tcPr>
          <w:p w14:paraId="5594BFD6" w14:textId="77777777" w:rsidR="003A00BA" w:rsidRDefault="003A00BA" w:rsidP="00AE2CFA">
            <w:r>
              <w:t>Being a Sportsperson</w:t>
            </w:r>
          </w:p>
          <w:p w14:paraId="46904B0E" w14:textId="77777777" w:rsidR="003A00BA" w:rsidRDefault="003A00BA" w:rsidP="00AE2CFA">
            <w:r>
              <w:rPr>
                <w:noProof/>
                <w:lang w:eastAsia="en-GB"/>
              </w:rPr>
              <w:lastRenderedPageBreak/>
              <w:drawing>
                <wp:inline distT="0" distB="0" distL="0" distR="0" wp14:anchorId="063ABDD2" wp14:editId="1690C6E8">
                  <wp:extent cx="1047750" cy="1162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047750" cy="1162050"/>
                          </a:xfrm>
                          <a:prstGeom prst="rect">
                            <a:avLst/>
                          </a:prstGeom>
                        </pic:spPr>
                      </pic:pic>
                    </a:graphicData>
                  </a:graphic>
                </wp:inline>
              </w:drawing>
            </w:r>
          </w:p>
        </w:tc>
        <w:tc>
          <w:tcPr>
            <w:tcW w:w="3032" w:type="dxa"/>
            <w:gridSpan w:val="3"/>
          </w:tcPr>
          <w:p w14:paraId="289C2869" w14:textId="77777777" w:rsidR="003A00BA" w:rsidRDefault="003A00BA" w:rsidP="00AE2CFA">
            <w:pPr>
              <w:autoSpaceDE w:val="0"/>
              <w:autoSpaceDN w:val="0"/>
              <w:adjustRightInd w:val="0"/>
              <w:rPr>
                <w:rFonts w:ascii="Arial" w:hAnsi="Arial" w:cs="Arial"/>
                <w:b/>
                <w:sz w:val="20"/>
                <w:szCs w:val="20"/>
                <w:u w:val="single"/>
              </w:rPr>
            </w:pPr>
            <w:r>
              <w:rPr>
                <w:rFonts w:ascii="Arial" w:hAnsi="Arial" w:cs="Arial"/>
                <w:b/>
                <w:sz w:val="20"/>
                <w:szCs w:val="20"/>
                <w:u w:val="single"/>
              </w:rPr>
              <w:lastRenderedPageBreak/>
              <w:t>Indoor PE</w:t>
            </w:r>
          </w:p>
          <w:p w14:paraId="09C71333" w14:textId="77777777" w:rsidR="003A00BA" w:rsidRDefault="003A00BA" w:rsidP="00AE2CFA">
            <w:pPr>
              <w:autoSpaceDE w:val="0"/>
              <w:autoSpaceDN w:val="0"/>
              <w:adjustRightInd w:val="0"/>
              <w:rPr>
                <w:rFonts w:ascii="Arial" w:hAnsi="Arial" w:cs="Arial"/>
                <w:b/>
                <w:sz w:val="20"/>
                <w:szCs w:val="20"/>
                <w:u w:val="single"/>
              </w:rPr>
            </w:pPr>
          </w:p>
          <w:p w14:paraId="353830D8" w14:textId="77777777" w:rsidR="003A00BA" w:rsidRPr="00AE2CFA" w:rsidRDefault="003A00BA" w:rsidP="00AE2CFA">
            <w:pPr>
              <w:autoSpaceDE w:val="0"/>
              <w:autoSpaceDN w:val="0"/>
              <w:adjustRightInd w:val="0"/>
              <w:rPr>
                <w:rFonts w:ascii="Arial" w:hAnsi="Arial" w:cs="Arial"/>
                <w:b/>
                <w:sz w:val="20"/>
                <w:szCs w:val="20"/>
                <w:u w:val="single"/>
              </w:rPr>
            </w:pPr>
            <w:r w:rsidRPr="00AE2CFA">
              <w:rPr>
                <w:rFonts w:ascii="Arial" w:hAnsi="Arial" w:cs="Arial"/>
                <w:b/>
                <w:sz w:val="20"/>
                <w:szCs w:val="20"/>
                <w:u w:val="single"/>
              </w:rPr>
              <w:t>Year 1</w:t>
            </w:r>
          </w:p>
          <w:p w14:paraId="47B6937A" w14:textId="77777777" w:rsidR="00E96F58" w:rsidRDefault="00E96F58" w:rsidP="00E96F58">
            <w:pPr>
              <w:autoSpaceDE w:val="0"/>
              <w:autoSpaceDN w:val="0"/>
              <w:adjustRightInd w:val="0"/>
              <w:rPr>
                <w:rFonts w:ascii="Arial" w:hAnsi="Arial" w:cs="Arial"/>
                <w:sz w:val="20"/>
                <w:szCs w:val="20"/>
              </w:rPr>
            </w:pPr>
            <w:r>
              <w:rPr>
                <w:rFonts w:ascii="Arial" w:hAnsi="Arial" w:cs="Arial"/>
                <w:sz w:val="20"/>
                <w:szCs w:val="20"/>
                <w:highlight w:val="magenta"/>
              </w:rPr>
              <w:t>GetSet4PE:</w:t>
            </w:r>
          </w:p>
          <w:p w14:paraId="42449453" w14:textId="77777777" w:rsidR="00E96F58" w:rsidRDefault="00E96F58" w:rsidP="00E96F58">
            <w:pPr>
              <w:autoSpaceDE w:val="0"/>
              <w:autoSpaceDN w:val="0"/>
              <w:adjustRightInd w:val="0"/>
              <w:rPr>
                <w:rFonts w:ascii="Arial" w:hAnsi="Arial" w:cs="Arial"/>
                <w:sz w:val="20"/>
                <w:szCs w:val="20"/>
              </w:rPr>
            </w:pPr>
            <w:r>
              <w:rPr>
                <w:rFonts w:ascii="Arial" w:hAnsi="Arial" w:cs="Arial"/>
                <w:sz w:val="20"/>
                <w:szCs w:val="20"/>
              </w:rPr>
              <w:t>F</w:t>
            </w:r>
            <w:r w:rsidR="006C2656">
              <w:rPr>
                <w:rFonts w:ascii="Arial" w:hAnsi="Arial" w:cs="Arial"/>
                <w:sz w:val="20"/>
                <w:szCs w:val="20"/>
              </w:rPr>
              <w:t>undamentals</w:t>
            </w:r>
          </w:p>
          <w:p w14:paraId="5BFB084C" w14:textId="77777777" w:rsidR="003A00BA" w:rsidRDefault="006C2656" w:rsidP="00AE2CFA">
            <w:pPr>
              <w:rPr>
                <w:rFonts w:ascii="Arial" w:hAnsi="Arial" w:cs="Arial"/>
                <w:sz w:val="20"/>
                <w:szCs w:val="20"/>
              </w:rPr>
            </w:pPr>
            <w:r>
              <w:t>In this unit pupils will explore the fundamental skills of balancing, running, changing direction, jumping, hopping and skipping. They will explore these skills in isolation as well as in combination. Pupils will be given opportunities to identify areas of strength and areas for improvement. Pupils will work collaboratively with others, taking turns and sharing ideas</w:t>
            </w:r>
          </w:p>
          <w:p w14:paraId="487A24C6" w14:textId="77777777" w:rsidR="003A00BA" w:rsidRDefault="003A00BA" w:rsidP="00AE2CFA">
            <w:pPr>
              <w:rPr>
                <w:rFonts w:ascii="Arial" w:hAnsi="Arial" w:cs="Arial"/>
                <w:b/>
                <w:sz w:val="20"/>
                <w:szCs w:val="20"/>
                <w:u w:val="single"/>
              </w:rPr>
            </w:pPr>
            <w:r w:rsidRPr="00AE2CFA">
              <w:rPr>
                <w:rFonts w:ascii="Arial" w:hAnsi="Arial" w:cs="Arial"/>
                <w:b/>
                <w:sz w:val="20"/>
                <w:szCs w:val="20"/>
                <w:u w:val="single"/>
              </w:rPr>
              <w:t>Year 2</w:t>
            </w:r>
          </w:p>
          <w:p w14:paraId="10E19F9E" w14:textId="77777777" w:rsidR="00824580" w:rsidRDefault="00824580" w:rsidP="00824580">
            <w:pPr>
              <w:autoSpaceDE w:val="0"/>
              <w:autoSpaceDN w:val="0"/>
              <w:adjustRightInd w:val="0"/>
              <w:rPr>
                <w:rFonts w:ascii="Arial" w:hAnsi="Arial" w:cs="Arial"/>
                <w:sz w:val="20"/>
                <w:szCs w:val="20"/>
              </w:rPr>
            </w:pPr>
            <w:r>
              <w:rPr>
                <w:rFonts w:ascii="Arial" w:hAnsi="Arial" w:cs="Arial"/>
                <w:sz w:val="20"/>
                <w:szCs w:val="20"/>
                <w:highlight w:val="magenta"/>
              </w:rPr>
              <w:t>GetSet4PE:</w:t>
            </w:r>
          </w:p>
          <w:p w14:paraId="3AB52227" w14:textId="77777777" w:rsidR="00824580" w:rsidRDefault="00824580" w:rsidP="00824580">
            <w:pPr>
              <w:autoSpaceDE w:val="0"/>
              <w:autoSpaceDN w:val="0"/>
              <w:adjustRightInd w:val="0"/>
              <w:rPr>
                <w:rFonts w:ascii="Arial" w:hAnsi="Arial" w:cs="Arial"/>
                <w:sz w:val="20"/>
                <w:szCs w:val="20"/>
              </w:rPr>
            </w:pPr>
            <w:r>
              <w:rPr>
                <w:rFonts w:ascii="Arial" w:hAnsi="Arial" w:cs="Arial"/>
                <w:sz w:val="20"/>
                <w:szCs w:val="20"/>
              </w:rPr>
              <w:t>F</w:t>
            </w:r>
            <w:r w:rsidR="006C2656">
              <w:rPr>
                <w:rFonts w:ascii="Arial" w:hAnsi="Arial" w:cs="Arial"/>
                <w:sz w:val="20"/>
                <w:szCs w:val="20"/>
              </w:rPr>
              <w:t>undamentals</w:t>
            </w:r>
          </w:p>
          <w:p w14:paraId="51EBFD05" w14:textId="77777777" w:rsidR="003A00BA" w:rsidRPr="00AE2CFA" w:rsidRDefault="006C2656" w:rsidP="00AE2CFA">
            <w:pPr>
              <w:rPr>
                <w:rFonts w:ascii="Arial" w:hAnsi="Arial" w:cs="Arial"/>
                <w:sz w:val="20"/>
                <w:szCs w:val="20"/>
              </w:rPr>
            </w:pPr>
            <w:r>
              <w:t xml:space="preserve">In this unit pupils will develop the fundamental skills of balancing, running, changing direction, jumping, hopping and skipping. Pupils will be given opportunities to work with a range of different equipment. Pupils will be asked to observe and recognise improvements for their own and others' skills and identify areas of strength. Pupils will be given the opportunity to work </w:t>
            </w:r>
            <w:r>
              <w:lastRenderedPageBreak/>
              <w:t xml:space="preserve">collaboratively with others, taking turns and sharing ideas. </w:t>
            </w:r>
          </w:p>
        </w:tc>
        <w:tc>
          <w:tcPr>
            <w:tcW w:w="3138" w:type="dxa"/>
          </w:tcPr>
          <w:p w14:paraId="65569443" w14:textId="77777777" w:rsidR="003A00BA" w:rsidRDefault="003A00BA">
            <w:pPr>
              <w:rPr>
                <w:rFonts w:ascii="Arial" w:hAnsi="Arial" w:cs="Arial"/>
                <w:b/>
                <w:sz w:val="20"/>
                <w:szCs w:val="20"/>
                <w:u w:val="single"/>
              </w:rPr>
            </w:pPr>
            <w:r w:rsidRPr="00AE2CFA">
              <w:rPr>
                <w:rFonts w:ascii="Arial" w:hAnsi="Arial" w:cs="Arial"/>
                <w:b/>
                <w:sz w:val="20"/>
                <w:szCs w:val="20"/>
                <w:u w:val="single"/>
              </w:rPr>
              <w:lastRenderedPageBreak/>
              <w:t>Outdoor PE</w:t>
            </w:r>
          </w:p>
          <w:p w14:paraId="4582BA50" w14:textId="77777777" w:rsidR="003A00BA" w:rsidRPr="00AE2CFA" w:rsidRDefault="003A00BA">
            <w:pPr>
              <w:rPr>
                <w:rFonts w:ascii="Arial" w:hAnsi="Arial" w:cs="Arial"/>
                <w:b/>
                <w:sz w:val="20"/>
                <w:szCs w:val="20"/>
                <w:u w:val="single"/>
              </w:rPr>
            </w:pPr>
          </w:p>
          <w:p w14:paraId="43325F16" w14:textId="77777777" w:rsidR="003A00BA" w:rsidRDefault="003A00BA" w:rsidP="00AE2CFA">
            <w:pPr>
              <w:rPr>
                <w:rFonts w:ascii="Arial" w:hAnsi="Arial" w:cs="Arial"/>
                <w:b/>
                <w:sz w:val="20"/>
                <w:szCs w:val="20"/>
                <w:u w:val="single"/>
              </w:rPr>
            </w:pPr>
            <w:r w:rsidRPr="00AE2CFA">
              <w:rPr>
                <w:rFonts w:ascii="Arial" w:hAnsi="Arial" w:cs="Arial"/>
                <w:b/>
                <w:sz w:val="20"/>
                <w:szCs w:val="20"/>
                <w:u w:val="single"/>
              </w:rPr>
              <w:t>Year 1</w:t>
            </w:r>
          </w:p>
          <w:p w14:paraId="7E76A887" w14:textId="77777777" w:rsidR="00824580" w:rsidRDefault="00824580" w:rsidP="00824580">
            <w:pPr>
              <w:autoSpaceDE w:val="0"/>
              <w:autoSpaceDN w:val="0"/>
              <w:adjustRightInd w:val="0"/>
              <w:rPr>
                <w:rFonts w:ascii="Arial" w:hAnsi="Arial" w:cs="Arial"/>
                <w:sz w:val="20"/>
                <w:szCs w:val="20"/>
              </w:rPr>
            </w:pPr>
            <w:r>
              <w:rPr>
                <w:rFonts w:ascii="Arial" w:hAnsi="Arial" w:cs="Arial"/>
                <w:sz w:val="20"/>
                <w:szCs w:val="20"/>
                <w:highlight w:val="magenta"/>
              </w:rPr>
              <w:t>GetSet4PE:</w:t>
            </w:r>
          </w:p>
          <w:p w14:paraId="292C4592" w14:textId="77777777" w:rsidR="00824580" w:rsidRPr="00BD4AD7" w:rsidRDefault="006C2656" w:rsidP="00824580">
            <w:pPr>
              <w:autoSpaceDE w:val="0"/>
              <w:autoSpaceDN w:val="0"/>
              <w:adjustRightInd w:val="0"/>
              <w:rPr>
                <w:rFonts w:ascii="Arial" w:hAnsi="Arial" w:cs="Arial"/>
                <w:sz w:val="20"/>
                <w:szCs w:val="20"/>
                <w:lang w:eastAsia="en-GB"/>
              </w:rPr>
            </w:pPr>
            <w:r>
              <w:rPr>
                <w:rFonts w:ascii="Arial" w:hAnsi="Arial" w:cs="Arial"/>
                <w:sz w:val="20"/>
                <w:szCs w:val="20"/>
                <w:lang w:eastAsia="en-GB"/>
              </w:rPr>
              <w:t>Team building</w:t>
            </w:r>
          </w:p>
          <w:p w14:paraId="2275B5B4" w14:textId="77777777" w:rsidR="00824580" w:rsidRDefault="006C2656" w:rsidP="00824580">
            <w:pPr>
              <w:rPr>
                <w:rFonts w:ascii="Arial" w:hAnsi="Arial" w:cs="Arial"/>
                <w:sz w:val="20"/>
                <w:szCs w:val="20"/>
                <w:lang w:eastAsia="en-GB"/>
              </w:rPr>
            </w:pPr>
            <w:r>
              <w:t xml:space="preserve">In this unit pupils develop their teamwork skills. They work individually, in pairs and in small groups, learning to take turns, work collaboratively and lead each other. They develop key skills of communication and problem solving, </w:t>
            </w:r>
            <w:proofErr w:type="gramStart"/>
            <w:r>
              <w:t>They</w:t>
            </w:r>
            <w:proofErr w:type="gramEnd"/>
            <w:r>
              <w:t xml:space="preserve"> are given the opportunity to discuss and plan their ideas and reflect on their success. </w:t>
            </w:r>
          </w:p>
          <w:p w14:paraId="18C86EB1" w14:textId="77777777" w:rsidR="003A00BA" w:rsidRDefault="003A00BA" w:rsidP="00AE2CFA">
            <w:pPr>
              <w:rPr>
                <w:rFonts w:ascii="Arial" w:hAnsi="Arial" w:cs="Arial"/>
                <w:b/>
                <w:sz w:val="20"/>
                <w:szCs w:val="20"/>
                <w:u w:val="single"/>
                <w:lang w:eastAsia="en-GB"/>
              </w:rPr>
            </w:pPr>
            <w:r w:rsidRPr="00AE2CFA">
              <w:rPr>
                <w:rFonts w:ascii="Arial" w:hAnsi="Arial" w:cs="Arial"/>
                <w:b/>
                <w:sz w:val="20"/>
                <w:szCs w:val="20"/>
                <w:u w:val="single"/>
                <w:lang w:eastAsia="en-GB"/>
              </w:rPr>
              <w:t>Year 2</w:t>
            </w:r>
          </w:p>
          <w:p w14:paraId="5C4B4DE5" w14:textId="77777777" w:rsidR="00824580" w:rsidRDefault="00824580" w:rsidP="00824580">
            <w:pPr>
              <w:autoSpaceDE w:val="0"/>
              <w:autoSpaceDN w:val="0"/>
              <w:adjustRightInd w:val="0"/>
              <w:rPr>
                <w:rFonts w:ascii="Arial" w:hAnsi="Arial" w:cs="Arial"/>
                <w:sz w:val="20"/>
                <w:szCs w:val="20"/>
              </w:rPr>
            </w:pPr>
            <w:r>
              <w:rPr>
                <w:rFonts w:ascii="Arial" w:hAnsi="Arial" w:cs="Arial"/>
                <w:sz w:val="20"/>
                <w:szCs w:val="20"/>
                <w:highlight w:val="magenta"/>
              </w:rPr>
              <w:t>GetSet4PE:</w:t>
            </w:r>
          </w:p>
          <w:p w14:paraId="4FF842FA" w14:textId="77777777" w:rsidR="00824580" w:rsidRDefault="006C2656" w:rsidP="00824580">
            <w:pPr>
              <w:autoSpaceDE w:val="0"/>
              <w:autoSpaceDN w:val="0"/>
              <w:adjustRightInd w:val="0"/>
              <w:rPr>
                <w:rFonts w:ascii="Arial" w:hAnsi="Arial" w:cs="Arial"/>
                <w:sz w:val="20"/>
                <w:szCs w:val="20"/>
              </w:rPr>
            </w:pPr>
            <w:r>
              <w:rPr>
                <w:rFonts w:ascii="Arial" w:hAnsi="Arial" w:cs="Arial"/>
                <w:sz w:val="20"/>
                <w:szCs w:val="20"/>
              </w:rPr>
              <w:t>Team building</w:t>
            </w:r>
          </w:p>
          <w:p w14:paraId="022E432C" w14:textId="77777777" w:rsidR="003A00BA" w:rsidRPr="00AE2CFA" w:rsidRDefault="006C2656" w:rsidP="00AE2CFA">
            <w:pPr>
              <w:rPr>
                <w:rFonts w:ascii="Arial" w:hAnsi="Arial" w:cs="Arial"/>
                <w:sz w:val="20"/>
                <w:szCs w:val="20"/>
              </w:rPr>
            </w:pPr>
            <w:r>
              <w:t>In this unit pupils develop their teamwork skills. They develop key skills of communication and problem solving. They learn to discuss, plan and reflect on ideas and strategies. They lead a partner whilst considering safety. Pupils have the opportunity to show honesty and fair play. The also begin to use basic map skills</w:t>
            </w:r>
          </w:p>
        </w:tc>
        <w:tc>
          <w:tcPr>
            <w:tcW w:w="2910" w:type="dxa"/>
          </w:tcPr>
          <w:p w14:paraId="43D39400" w14:textId="77777777" w:rsidR="003A00BA" w:rsidRDefault="003A00BA" w:rsidP="003A00BA">
            <w:pPr>
              <w:autoSpaceDE w:val="0"/>
              <w:autoSpaceDN w:val="0"/>
              <w:adjustRightInd w:val="0"/>
              <w:rPr>
                <w:rFonts w:ascii="Arial" w:hAnsi="Arial" w:cs="Arial"/>
                <w:b/>
                <w:sz w:val="20"/>
                <w:szCs w:val="20"/>
                <w:u w:val="single"/>
              </w:rPr>
            </w:pPr>
            <w:r>
              <w:rPr>
                <w:rFonts w:ascii="Arial" w:hAnsi="Arial" w:cs="Arial"/>
                <w:b/>
                <w:sz w:val="20"/>
                <w:szCs w:val="20"/>
                <w:u w:val="single"/>
              </w:rPr>
              <w:lastRenderedPageBreak/>
              <w:t>Indoor PE</w:t>
            </w:r>
          </w:p>
          <w:p w14:paraId="26E19381" w14:textId="77777777" w:rsidR="003A00BA" w:rsidRDefault="003A00BA" w:rsidP="00AE2CFA"/>
          <w:p w14:paraId="36E47BA1" w14:textId="77777777" w:rsidR="003A00BA" w:rsidRPr="00824580" w:rsidRDefault="003A00BA" w:rsidP="00AE2CFA">
            <w:pPr>
              <w:rPr>
                <w:b/>
                <w:u w:val="single"/>
              </w:rPr>
            </w:pPr>
            <w:r w:rsidRPr="00824580">
              <w:rPr>
                <w:b/>
                <w:u w:val="single"/>
              </w:rPr>
              <w:t>Year 1</w:t>
            </w:r>
          </w:p>
          <w:p w14:paraId="76679911" w14:textId="77777777" w:rsidR="00824580" w:rsidRDefault="00824580" w:rsidP="00824580">
            <w:pPr>
              <w:autoSpaceDE w:val="0"/>
              <w:autoSpaceDN w:val="0"/>
              <w:adjustRightInd w:val="0"/>
              <w:rPr>
                <w:rFonts w:ascii="Arial" w:hAnsi="Arial" w:cs="Arial"/>
                <w:sz w:val="20"/>
                <w:szCs w:val="20"/>
              </w:rPr>
            </w:pPr>
            <w:r>
              <w:rPr>
                <w:rFonts w:ascii="Arial" w:hAnsi="Arial" w:cs="Arial"/>
                <w:sz w:val="20"/>
                <w:szCs w:val="20"/>
                <w:highlight w:val="magenta"/>
              </w:rPr>
              <w:t>GetSet4PE:</w:t>
            </w:r>
          </w:p>
          <w:p w14:paraId="7F68093F" w14:textId="77777777" w:rsidR="00824580" w:rsidRDefault="00824580" w:rsidP="00824580">
            <w:pPr>
              <w:autoSpaceDE w:val="0"/>
              <w:autoSpaceDN w:val="0"/>
              <w:adjustRightInd w:val="0"/>
              <w:rPr>
                <w:rFonts w:ascii="Arial" w:hAnsi="Arial" w:cs="Arial"/>
                <w:sz w:val="20"/>
                <w:szCs w:val="20"/>
              </w:rPr>
            </w:pPr>
            <w:r>
              <w:rPr>
                <w:rFonts w:ascii="Arial" w:hAnsi="Arial" w:cs="Arial"/>
                <w:sz w:val="20"/>
                <w:szCs w:val="20"/>
              </w:rPr>
              <w:t>Gymnastics</w:t>
            </w:r>
          </w:p>
          <w:p w14:paraId="5537C1A1" w14:textId="77777777" w:rsidR="003A00BA" w:rsidRDefault="00824580" w:rsidP="00824580">
            <w:pPr>
              <w:autoSpaceDE w:val="0"/>
              <w:autoSpaceDN w:val="0"/>
              <w:adjustRightInd w:val="0"/>
              <w:rPr>
                <w:rFonts w:ascii="Arial" w:hAnsi="Arial" w:cs="Arial"/>
                <w:sz w:val="20"/>
                <w:szCs w:val="20"/>
              </w:rPr>
            </w:pPr>
            <w:r>
              <w:rPr>
                <w:rFonts w:ascii="Arial" w:hAnsi="Arial" w:cs="Arial"/>
                <w:color w:val="657478"/>
                <w:sz w:val="21"/>
                <w:szCs w:val="21"/>
                <w:shd w:val="clear" w:color="auto" w:fill="FFFFFF"/>
              </w:rPr>
              <w:t>Basic skills of jumping, rolling, balancing and travelling are used individually and in combination to create movement sequences. Pupils are given opportunities to select their own actions to build short sequences and develop their confidence in performing. Pupils begin to understand the use of levels, directions and shapes when travelling and balancing.</w:t>
            </w:r>
          </w:p>
          <w:p w14:paraId="570C0E2F" w14:textId="77777777" w:rsidR="003A00BA" w:rsidRDefault="003A00BA" w:rsidP="00AE2CFA"/>
          <w:p w14:paraId="048912F8" w14:textId="77777777" w:rsidR="003A00BA" w:rsidRPr="003A00BA" w:rsidRDefault="003A00BA" w:rsidP="00AE2CFA">
            <w:pPr>
              <w:rPr>
                <w:b/>
                <w:u w:val="single"/>
              </w:rPr>
            </w:pPr>
            <w:r w:rsidRPr="003A00BA">
              <w:rPr>
                <w:b/>
                <w:u w:val="single"/>
              </w:rPr>
              <w:t>Year 2</w:t>
            </w:r>
          </w:p>
          <w:p w14:paraId="19A96B2B" w14:textId="77777777" w:rsidR="00824580" w:rsidRDefault="00824580" w:rsidP="00824580">
            <w:pPr>
              <w:autoSpaceDE w:val="0"/>
              <w:autoSpaceDN w:val="0"/>
              <w:adjustRightInd w:val="0"/>
              <w:rPr>
                <w:rFonts w:ascii="Arial" w:hAnsi="Arial" w:cs="Arial"/>
                <w:sz w:val="20"/>
                <w:szCs w:val="20"/>
              </w:rPr>
            </w:pPr>
            <w:r>
              <w:rPr>
                <w:rFonts w:ascii="Arial" w:hAnsi="Arial" w:cs="Arial"/>
                <w:sz w:val="20"/>
                <w:szCs w:val="20"/>
                <w:highlight w:val="magenta"/>
              </w:rPr>
              <w:t>GetSet4PE:</w:t>
            </w:r>
          </w:p>
          <w:p w14:paraId="13811782" w14:textId="77777777" w:rsidR="00824580" w:rsidRDefault="00824580" w:rsidP="00824580">
            <w:pPr>
              <w:autoSpaceDE w:val="0"/>
              <w:autoSpaceDN w:val="0"/>
              <w:adjustRightInd w:val="0"/>
              <w:rPr>
                <w:rFonts w:ascii="Arial" w:hAnsi="Arial" w:cs="Arial"/>
                <w:sz w:val="20"/>
                <w:szCs w:val="20"/>
                <w:u w:val="single"/>
              </w:rPr>
            </w:pPr>
            <w:r>
              <w:rPr>
                <w:rFonts w:ascii="Arial" w:hAnsi="Arial" w:cs="Arial"/>
                <w:sz w:val="20"/>
                <w:szCs w:val="20"/>
              </w:rPr>
              <w:t>Gymnastics</w:t>
            </w:r>
          </w:p>
          <w:p w14:paraId="5A6F8342" w14:textId="77777777" w:rsidR="003A00BA" w:rsidRDefault="00EC49F4" w:rsidP="00824580">
            <w:r>
              <w:t xml:space="preserve">In this unit pupils learn, explore and develop basic gymnastic actions on the floor and using apparatus. They develop gymnastic skills of jumping, rolling, balancing and travelling individually and in combination to create short sequences and movement phrases. Pupils develop an awareness of compositional devices when creating sequences to include the use of shapes, levels and directions. They learn to work </w:t>
            </w:r>
            <w:r>
              <w:lastRenderedPageBreak/>
              <w:t xml:space="preserve">safely with and around others and whilst using apparatus. Pupils are given opportunities to provide feedback to others and recognise elements of </w:t>
            </w:r>
            <w:proofErr w:type="gramStart"/>
            <w:r>
              <w:t>high quality</w:t>
            </w:r>
            <w:proofErr w:type="gramEnd"/>
            <w:r>
              <w:t xml:space="preserve"> performance</w:t>
            </w:r>
            <w:r w:rsidR="00824580">
              <w:rPr>
                <w:rFonts w:ascii="Arial" w:hAnsi="Arial" w:cs="Arial"/>
                <w:color w:val="657478"/>
                <w:sz w:val="21"/>
                <w:szCs w:val="21"/>
                <w:shd w:val="clear" w:color="auto" w:fill="FFFFFF"/>
              </w:rPr>
              <w:t>.</w:t>
            </w:r>
          </w:p>
        </w:tc>
        <w:tc>
          <w:tcPr>
            <w:tcW w:w="3260" w:type="dxa"/>
          </w:tcPr>
          <w:p w14:paraId="030B5B30" w14:textId="77777777" w:rsidR="003A00BA" w:rsidRDefault="003A00BA" w:rsidP="003A00BA">
            <w:pPr>
              <w:rPr>
                <w:rFonts w:ascii="Arial" w:hAnsi="Arial" w:cs="Arial"/>
                <w:b/>
                <w:sz w:val="20"/>
                <w:szCs w:val="20"/>
                <w:u w:val="single"/>
              </w:rPr>
            </w:pPr>
            <w:r w:rsidRPr="00AE2CFA">
              <w:rPr>
                <w:rFonts w:ascii="Arial" w:hAnsi="Arial" w:cs="Arial"/>
                <w:b/>
                <w:sz w:val="20"/>
                <w:szCs w:val="20"/>
                <w:u w:val="single"/>
              </w:rPr>
              <w:lastRenderedPageBreak/>
              <w:t>Outdoor PE</w:t>
            </w:r>
          </w:p>
          <w:p w14:paraId="65B5FC9A" w14:textId="77777777" w:rsidR="003A00BA" w:rsidRDefault="003A00BA" w:rsidP="00AE2CFA"/>
          <w:p w14:paraId="11A89AAF" w14:textId="77777777" w:rsidR="006C2656" w:rsidRPr="00824580" w:rsidRDefault="006C2656" w:rsidP="006C2656">
            <w:pPr>
              <w:rPr>
                <w:b/>
                <w:u w:val="single"/>
              </w:rPr>
            </w:pPr>
            <w:r w:rsidRPr="00824580">
              <w:rPr>
                <w:b/>
                <w:u w:val="single"/>
              </w:rPr>
              <w:t>Year 1</w:t>
            </w:r>
          </w:p>
          <w:p w14:paraId="0C42E3EC" w14:textId="77777777" w:rsidR="006C2656" w:rsidRDefault="006C2656" w:rsidP="006C2656">
            <w:pPr>
              <w:autoSpaceDE w:val="0"/>
              <w:autoSpaceDN w:val="0"/>
              <w:adjustRightInd w:val="0"/>
              <w:rPr>
                <w:rFonts w:ascii="Arial" w:hAnsi="Arial" w:cs="Arial"/>
                <w:sz w:val="20"/>
                <w:szCs w:val="20"/>
              </w:rPr>
            </w:pPr>
            <w:r>
              <w:rPr>
                <w:rFonts w:ascii="Arial" w:hAnsi="Arial" w:cs="Arial"/>
                <w:sz w:val="20"/>
                <w:szCs w:val="20"/>
                <w:highlight w:val="magenta"/>
              </w:rPr>
              <w:t>GetSet4PE:</w:t>
            </w:r>
          </w:p>
          <w:p w14:paraId="34757C1A" w14:textId="13F8655F" w:rsidR="005C3462" w:rsidRDefault="005C3462" w:rsidP="006C2656">
            <w:pPr>
              <w:autoSpaceDE w:val="0"/>
              <w:autoSpaceDN w:val="0"/>
              <w:adjustRightInd w:val="0"/>
              <w:rPr>
                <w:rFonts w:ascii="Arial" w:hAnsi="Arial" w:cs="Arial"/>
                <w:sz w:val="20"/>
                <w:szCs w:val="20"/>
              </w:rPr>
            </w:pPr>
            <w:r>
              <w:rPr>
                <w:rFonts w:ascii="Arial" w:hAnsi="Arial" w:cs="Arial"/>
                <w:sz w:val="20"/>
                <w:szCs w:val="20"/>
              </w:rPr>
              <w:t>Net and Wall Games</w:t>
            </w:r>
          </w:p>
          <w:p w14:paraId="6E9CF921" w14:textId="6C902DF6" w:rsidR="00BD0B7F" w:rsidRDefault="00BD0B7F" w:rsidP="006C2656">
            <w:pPr>
              <w:autoSpaceDE w:val="0"/>
              <w:autoSpaceDN w:val="0"/>
              <w:adjustRightInd w:val="0"/>
              <w:rPr>
                <w:rFonts w:ascii="Arial" w:hAnsi="Arial" w:cs="Arial"/>
                <w:sz w:val="20"/>
                <w:szCs w:val="20"/>
              </w:rPr>
            </w:pPr>
            <w:r w:rsidRPr="00BD0B7F">
              <w:rPr>
                <w:rFonts w:ascii="Arial" w:hAnsi="Arial" w:cs="Arial"/>
                <w:sz w:val="20"/>
                <w:szCs w:val="20"/>
              </w:rPr>
              <w:t xml:space="preserve">Net and wall games are games where either a net or wall separates the players or a wall is used. The object is to hit the ball over the net and into the court space or against a wall to make it difficult for a partner to return. Examples include tennis, badminton, volleyball, squash. In this unit, pupils develop their understanding of attacking and defending principles in net games such as using a ready position to defend their court and placement of a ball into space. They use and develop skills such as throwing, catching, tracking and hitting a ball. They learn how to score points and how to play to the rules. They work independently, with a partner and in a small group and begin to </w:t>
            </w:r>
            <w:proofErr w:type="spellStart"/>
            <w:r w:rsidRPr="00BD0B7F">
              <w:rPr>
                <w:rFonts w:ascii="Arial" w:hAnsi="Arial" w:cs="Arial"/>
                <w:sz w:val="20"/>
                <w:szCs w:val="20"/>
              </w:rPr>
              <w:t>selfmanage</w:t>
            </w:r>
            <w:proofErr w:type="spellEnd"/>
            <w:r w:rsidRPr="00BD0B7F">
              <w:rPr>
                <w:rFonts w:ascii="Arial" w:hAnsi="Arial" w:cs="Arial"/>
                <w:sz w:val="20"/>
                <w:szCs w:val="20"/>
              </w:rPr>
              <w:t xml:space="preserve"> their own games, showing respect and kindness towards their teammates and opponents.</w:t>
            </w:r>
          </w:p>
          <w:p w14:paraId="1BD51C30" w14:textId="77777777" w:rsidR="006C2656" w:rsidRDefault="006C2656" w:rsidP="006C2656"/>
          <w:p w14:paraId="59A71209" w14:textId="77777777" w:rsidR="006C2656" w:rsidRPr="003A00BA" w:rsidRDefault="006C2656" w:rsidP="006C2656">
            <w:pPr>
              <w:rPr>
                <w:b/>
                <w:u w:val="single"/>
              </w:rPr>
            </w:pPr>
            <w:r w:rsidRPr="003A00BA">
              <w:rPr>
                <w:b/>
                <w:u w:val="single"/>
              </w:rPr>
              <w:t>Year 2</w:t>
            </w:r>
          </w:p>
          <w:p w14:paraId="796BDC3D" w14:textId="77777777" w:rsidR="006C2656" w:rsidRDefault="006C2656" w:rsidP="006C2656">
            <w:pPr>
              <w:autoSpaceDE w:val="0"/>
              <w:autoSpaceDN w:val="0"/>
              <w:adjustRightInd w:val="0"/>
              <w:rPr>
                <w:rFonts w:ascii="Arial" w:hAnsi="Arial" w:cs="Arial"/>
                <w:sz w:val="20"/>
                <w:szCs w:val="20"/>
              </w:rPr>
            </w:pPr>
            <w:r>
              <w:rPr>
                <w:rFonts w:ascii="Arial" w:hAnsi="Arial" w:cs="Arial"/>
                <w:sz w:val="20"/>
                <w:szCs w:val="20"/>
                <w:highlight w:val="magenta"/>
              </w:rPr>
              <w:t>GetSet4PE:</w:t>
            </w:r>
          </w:p>
          <w:p w14:paraId="72DB7799" w14:textId="77777777" w:rsidR="005C3462" w:rsidRDefault="005C3462" w:rsidP="005C3462">
            <w:pPr>
              <w:autoSpaceDE w:val="0"/>
              <w:autoSpaceDN w:val="0"/>
              <w:adjustRightInd w:val="0"/>
              <w:rPr>
                <w:rFonts w:ascii="Arial" w:hAnsi="Arial" w:cs="Arial"/>
                <w:sz w:val="20"/>
                <w:szCs w:val="20"/>
              </w:rPr>
            </w:pPr>
            <w:r>
              <w:rPr>
                <w:rFonts w:ascii="Arial" w:hAnsi="Arial" w:cs="Arial"/>
                <w:sz w:val="20"/>
                <w:szCs w:val="20"/>
              </w:rPr>
              <w:t>Net and Wall Games</w:t>
            </w:r>
          </w:p>
          <w:p w14:paraId="5538015D" w14:textId="2CC6E65F" w:rsidR="003A00BA" w:rsidRPr="003A00BA" w:rsidRDefault="00BA459D" w:rsidP="005C3462">
            <w:pPr>
              <w:autoSpaceDE w:val="0"/>
              <w:autoSpaceDN w:val="0"/>
              <w:adjustRightInd w:val="0"/>
              <w:rPr>
                <w:b/>
              </w:rPr>
            </w:pPr>
            <w:r w:rsidRPr="0031486A">
              <w:rPr>
                <w:bCs/>
              </w:rPr>
              <w:t>Net and wall games are games where either a net separates the players or a wall is used.</w:t>
            </w:r>
            <w:r w:rsidRPr="00BA459D">
              <w:rPr>
                <w:b/>
              </w:rPr>
              <w:t xml:space="preserve"> </w:t>
            </w:r>
            <w:r w:rsidRPr="00BA459D">
              <w:rPr>
                <w:bCs/>
              </w:rPr>
              <w:t xml:space="preserve">The </w:t>
            </w:r>
            <w:r w:rsidRPr="00BA459D">
              <w:rPr>
                <w:bCs/>
              </w:rPr>
              <w:lastRenderedPageBreak/>
              <w:t>object is to hit the ball over the net and into the court space or against a wall to make it difficult for a partner to return. Examples include tennis, badminton, volleyball, squash. In this unit, pupils develop their understanding of attacking and defending principles in net games such as using a ready position to defend their court and placement of a ball into space. They use and develop skills such as throwing, catching, tracking and hitting a ball. They learn how to score points and how to play to the rules. They work independently, with a partner and in a small group and begin to self-manage their own games, showing respect and kindness towards their teammates and opponents</w:t>
            </w:r>
          </w:p>
        </w:tc>
      </w:tr>
      <w:tr w:rsidR="00AC33C7" w14:paraId="70E34D18" w14:textId="77777777" w:rsidTr="00AC33C7">
        <w:trPr>
          <w:trHeight w:val="1652"/>
        </w:trPr>
        <w:tc>
          <w:tcPr>
            <w:tcW w:w="2348" w:type="dxa"/>
            <w:vMerge w:val="restart"/>
          </w:tcPr>
          <w:p w14:paraId="6F93AC79" w14:textId="77777777" w:rsidR="00AC33C7" w:rsidRDefault="00AC33C7" w:rsidP="00AE2CFA">
            <w:r>
              <w:lastRenderedPageBreak/>
              <w:t>Studying Religions</w:t>
            </w:r>
          </w:p>
          <w:p w14:paraId="0F4C9B3E" w14:textId="77777777" w:rsidR="00AC33C7" w:rsidRDefault="00AC33C7" w:rsidP="00AE2CFA">
            <w:r>
              <w:rPr>
                <w:noProof/>
                <w:lang w:eastAsia="en-GB"/>
              </w:rPr>
              <w:drawing>
                <wp:inline distT="0" distB="0" distL="0" distR="0" wp14:anchorId="4B2B6CCD" wp14:editId="5BF9C8FE">
                  <wp:extent cx="1354016" cy="5302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76099" cy="538873"/>
                          </a:xfrm>
                          <a:prstGeom prst="rect">
                            <a:avLst/>
                          </a:prstGeom>
                        </pic:spPr>
                      </pic:pic>
                    </a:graphicData>
                  </a:graphic>
                </wp:inline>
              </w:drawing>
            </w:r>
          </w:p>
        </w:tc>
        <w:tc>
          <w:tcPr>
            <w:tcW w:w="6170" w:type="dxa"/>
            <w:gridSpan w:val="4"/>
          </w:tcPr>
          <w:p w14:paraId="08EC419D" w14:textId="77777777" w:rsidR="00645FE1" w:rsidRDefault="00645FE1" w:rsidP="00645FE1">
            <w:r>
              <w:t>YEAR 1</w:t>
            </w:r>
          </w:p>
          <w:p w14:paraId="6A9DDE54" w14:textId="77777777" w:rsidR="00645FE1" w:rsidRPr="00315187" w:rsidRDefault="00645FE1" w:rsidP="00645FE1">
            <w:pPr>
              <w:pStyle w:val="Heading1"/>
              <w:pBdr>
                <w:bottom w:val="single" w:sz="6" w:space="4" w:color="CFE3F0"/>
              </w:pBdr>
              <w:shd w:val="clear" w:color="auto" w:fill="F9FBFC"/>
              <w:spacing w:before="0" w:beforeAutospacing="0" w:after="0" w:afterAutospacing="0"/>
              <w:textAlignment w:val="baseline"/>
              <w:rPr>
                <w:rFonts w:ascii="Arial" w:hAnsi="Arial" w:cs="Arial"/>
                <w:b w:val="0"/>
                <w:bCs w:val="0"/>
                <w:color w:val="2C82BB"/>
                <w:sz w:val="32"/>
                <w:szCs w:val="32"/>
              </w:rPr>
            </w:pPr>
            <w:r w:rsidRPr="00315187">
              <w:rPr>
                <w:rFonts w:ascii="Arial" w:hAnsi="Arial" w:cs="Arial"/>
                <w:b w:val="0"/>
                <w:bCs w:val="0"/>
                <w:color w:val="2C82BB"/>
                <w:sz w:val="32"/>
                <w:szCs w:val="32"/>
                <w:bdr w:val="none" w:sz="0" w:space="0" w:color="auto" w:frame="1"/>
              </w:rPr>
              <w:t>Who is Jewish and how do they live?</w:t>
            </w:r>
          </w:p>
          <w:p w14:paraId="4567227E" w14:textId="77777777" w:rsidR="00645FE1" w:rsidRPr="00315187" w:rsidRDefault="00645FE1" w:rsidP="00645FE1">
            <w:pPr>
              <w:pStyle w:val="Heading2"/>
              <w:spacing w:before="0" w:beforeAutospacing="0" w:after="0" w:afterAutospacing="0"/>
              <w:textAlignment w:val="baseline"/>
              <w:rPr>
                <w:rFonts w:ascii="Arial" w:hAnsi="Arial" w:cs="Arial"/>
                <w:b w:val="0"/>
                <w:bCs w:val="0"/>
                <w:color w:val="2C82BB"/>
                <w:sz w:val="32"/>
                <w:szCs w:val="32"/>
              </w:rPr>
            </w:pPr>
            <w:r w:rsidRPr="00315187">
              <w:rPr>
                <w:rFonts w:ascii="Arial" w:hAnsi="Arial" w:cs="Arial"/>
                <w:b w:val="0"/>
                <w:bCs w:val="0"/>
                <w:color w:val="2C82BB"/>
                <w:sz w:val="32"/>
                <w:szCs w:val="32"/>
                <w:bdr w:val="none" w:sz="0" w:space="0" w:color="auto" w:frame="1"/>
              </w:rPr>
              <w:t>Year 1 - UNIT 9</w:t>
            </w:r>
          </w:p>
          <w:p w14:paraId="20A31DC8" w14:textId="77777777" w:rsidR="00645FE1" w:rsidRPr="00AC33C7" w:rsidRDefault="00645FE1" w:rsidP="00645FE1">
            <w:pPr>
              <w:pStyle w:val="NormalWeb"/>
              <w:spacing w:before="0" w:beforeAutospacing="0" w:after="225" w:afterAutospacing="0" w:line="270" w:lineRule="atLeast"/>
              <w:textAlignment w:val="baseline"/>
              <w:rPr>
                <w:rFonts w:ascii="Arial" w:hAnsi="Arial" w:cs="Arial"/>
                <w:color w:val="4D4D4D"/>
                <w:sz w:val="18"/>
              </w:rPr>
            </w:pPr>
            <w:r w:rsidRPr="00AC33C7">
              <w:rPr>
                <w:rFonts w:ascii="Arial" w:hAnsi="Arial" w:cs="Arial"/>
                <w:color w:val="4D4D4D"/>
                <w:sz w:val="18"/>
              </w:rPr>
              <w:t xml:space="preserve">In this unit, pupils will learn about Jewish worldviews and ways of life. They will learn about texts from the Torah and their importance for Jewish people today. They will find out about the mezuzah and the Shema prayer and what they mean for believers. Later in the unit, pupils will find out about Shabbat and Chanukah, discussing why Jewish people mark these </w:t>
            </w:r>
            <w:r w:rsidRPr="00AC33C7">
              <w:rPr>
                <w:rFonts w:ascii="Arial" w:hAnsi="Arial" w:cs="Arial"/>
                <w:color w:val="4D4D4D"/>
                <w:sz w:val="18"/>
              </w:rPr>
              <w:lastRenderedPageBreak/>
              <w:t>times, what they learn from stories found in the Torah and why they are important today.</w:t>
            </w:r>
          </w:p>
          <w:p w14:paraId="2CBA4B9D" w14:textId="77777777" w:rsidR="00AC33C7" w:rsidRDefault="00AC33C7" w:rsidP="00645FE1">
            <w:pPr>
              <w:spacing w:after="225" w:line="270" w:lineRule="atLeast"/>
              <w:textAlignment w:val="baseline"/>
              <w:rPr>
                <w:rFonts w:cstheme="minorHAnsi"/>
              </w:rPr>
            </w:pPr>
          </w:p>
        </w:tc>
        <w:tc>
          <w:tcPr>
            <w:tcW w:w="6170" w:type="dxa"/>
            <w:gridSpan w:val="2"/>
          </w:tcPr>
          <w:p w14:paraId="01F3843B" w14:textId="77777777" w:rsidR="00645FE1" w:rsidRDefault="00645FE1" w:rsidP="00645FE1">
            <w:pPr>
              <w:rPr>
                <w:rFonts w:cstheme="minorHAnsi"/>
              </w:rPr>
            </w:pPr>
            <w:r>
              <w:rPr>
                <w:rFonts w:cstheme="minorHAnsi"/>
              </w:rPr>
              <w:lastRenderedPageBreak/>
              <w:t>YEAR 1</w:t>
            </w:r>
          </w:p>
          <w:p w14:paraId="762475C4" w14:textId="77777777" w:rsidR="00645FE1" w:rsidRPr="00AC33C7" w:rsidRDefault="00645FE1" w:rsidP="00645FE1">
            <w:pPr>
              <w:pBdr>
                <w:bottom w:val="single" w:sz="6" w:space="4" w:color="CFE3F0"/>
              </w:pBdr>
              <w:shd w:val="clear" w:color="auto" w:fill="F9FBFC"/>
              <w:textAlignment w:val="baseline"/>
              <w:outlineLvl w:val="0"/>
              <w:rPr>
                <w:rFonts w:ascii="Arial" w:eastAsia="Times New Roman" w:hAnsi="Arial" w:cs="Arial"/>
                <w:color w:val="2C82BB"/>
                <w:kern w:val="36"/>
                <w:sz w:val="32"/>
                <w:szCs w:val="51"/>
                <w:lang w:eastAsia="en-GB"/>
              </w:rPr>
            </w:pPr>
            <w:r w:rsidRPr="00AC33C7">
              <w:rPr>
                <w:rFonts w:ascii="Arial" w:eastAsia="Times New Roman" w:hAnsi="Arial" w:cs="Arial"/>
                <w:color w:val="2C82BB"/>
                <w:kern w:val="36"/>
                <w:sz w:val="32"/>
                <w:szCs w:val="51"/>
                <w:bdr w:val="none" w:sz="0" w:space="0" w:color="auto" w:frame="1"/>
                <w:lang w:eastAsia="en-GB"/>
              </w:rPr>
              <w:t>What do Christians believe God is like?</w:t>
            </w:r>
          </w:p>
          <w:p w14:paraId="6FC6D218" w14:textId="77777777" w:rsidR="00645FE1" w:rsidRPr="00AC33C7" w:rsidRDefault="00645FE1" w:rsidP="00645FE1">
            <w:pPr>
              <w:spacing w:after="75"/>
              <w:textAlignment w:val="baseline"/>
              <w:outlineLvl w:val="1"/>
              <w:rPr>
                <w:rFonts w:ascii="Arial" w:eastAsia="Times New Roman" w:hAnsi="Arial" w:cs="Arial"/>
                <w:color w:val="2C82BB"/>
                <w:szCs w:val="38"/>
                <w:lang w:eastAsia="en-GB"/>
              </w:rPr>
            </w:pPr>
            <w:r w:rsidRPr="00AC33C7">
              <w:rPr>
                <w:rFonts w:ascii="Arial" w:eastAsia="Times New Roman" w:hAnsi="Arial" w:cs="Arial"/>
                <w:color w:val="2C82BB"/>
                <w:szCs w:val="38"/>
                <w:lang w:eastAsia="en-GB"/>
              </w:rPr>
              <w:t>Year 1 - UNIT 10</w:t>
            </w:r>
          </w:p>
          <w:p w14:paraId="3976D73C" w14:textId="77777777" w:rsidR="00645FE1" w:rsidRPr="00AC33C7" w:rsidRDefault="00645FE1" w:rsidP="00645FE1">
            <w:pPr>
              <w:spacing w:after="225" w:line="270" w:lineRule="atLeast"/>
              <w:textAlignment w:val="baseline"/>
              <w:rPr>
                <w:rFonts w:ascii="Arial" w:eastAsia="Times New Roman" w:hAnsi="Arial" w:cs="Arial"/>
                <w:color w:val="4D4D4D"/>
                <w:sz w:val="18"/>
                <w:szCs w:val="24"/>
                <w:lang w:eastAsia="en-GB"/>
              </w:rPr>
            </w:pPr>
            <w:r w:rsidRPr="00AC33C7">
              <w:rPr>
                <w:rFonts w:ascii="Arial" w:eastAsia="Times New Roman" w:hAnsi="Arial" w:cs="Arial"/>
                <w:color w:val="4D4D4D"/>
                <w:sz w:val="18"/>
                <w:szCs w:val="24"/>
                <w:lang w:eastAsia="en-GB"/>
              </w:rPr>
              <w:t xml:space="preserve">In this unit, pupils find out what parables are, and that Christians believe these stories were told by Jesus to teach his followers about God. They learn about the parable of the Lost Son and what this story teaches many Christians about God, including God being loving and forgiving. Pupils think carefully about what it means for Christians to ask for forgiveness from God and the promise that people will be welcomed back into God’s </w:t>
            </w:r>
            <w:r w:rsidRPr="00AC33C7">
              <w:rPr>
                <w:rFonts w:ascii="Arial" w:eastAsia="Times New Roman" w:hAnsi="Arial" w:cs="Arial"/>
                <w:color w:val="4D4D4D"/>
                <w:sz w:val="18"/>
                <w:szCs w:val="24"/>
                <w:lang w:eastAsia="en-GB"/>
              </w:rPr>
              <w:lastRenderedPageBreak/>
              <w:t>family. They also learn the story of Jonah and the Big Fish and find out about how many Christians put their beliefs into practice through worship.</w:t>
            </w:r>
          </w:p>
          <w:p w14:paraId="1F2BDDA9" w14:textId="77777777" w:rsidR="00AC33C7" w:rsidRDefault="00AC33C7" w:rsidP="00AE2CFA"/>
        </w:tc>
      </w:tr>
      <w:tr w:rsidR="00645FE1" w14:paraId="7A6F05DA" w14:textId="77777777" w:rsidTr="00AE2CFA">
        <w:trPr>
          <w:trHeight w:val="1725"/>
        </w:trPr>
        <w:tc>
          <w:tcPr>
            <w:tcW w:w="2348" w:type="dxa"/>
            <w:vMerge/>
          </w:tcPr>
          <w:p w14:paraId="5B119478" w14:textId="77777777" w:rsidR="00645FE1" w:rsidRDefault="00645FE1" w:rsidP="00645FE1"/>
        </w:tc>
        <w:tc>
          <w:tcPr>
            <w:tcW w:w="6170" w:type="dxa"/>
            <w:gridSpan w:val="4"/>
          </w:tcPr>
          <w:p w14:paraId="4C799815" w14:textId="77777777" w:rsidR="00645FE1" w:rsidRDefault="00645FE1" w:rsidP="00645FE1">
            <w:pPr>
              <w:rPr>
                <w:b/>
              </w:rPr>
            </w:pPr>
            <w:r>
              <w:rPr>
                <w:b/>
              </w:rPr>
              <w:t>YEAR 2</w:t>
            </w:r>
          </w:p>
          <w:p w14:paraId="6FCC4B52" w14:textId="77777777" w:rsidR="00645FE1" w:rsidRDefault="00645FE1" w:rsidP="00645FE1">
            <w:pPr>
              <w:rPr>
                <w:b/>
              </w:rPr>
            </w:pPr>
            <w:r w:rsidRPr="003D0218">
              <w:rPr>
                <w:b/>
              </w:rPr>
              <w:t>Unit 15 Who is a Muslim and how do they live? (part 1)</w:t>
            </w:r>
          </w:p>
          <w:p w14:paraId="0B7285FF" w14:textId="77777777" w:rsidR="00645FE1" w:rsidRDefault="00645FE1" w:rsidP="00645FE1">
            <w:pPr>
              <w:rPr>
                <w:b/>
              </w:rPr>
            </w:pPr>
          </w:p>
          <w:p w14:paraId="438B4F31" w14:textId="77777777" w:rsidR="00645FE1" w:rsidRDefault="00645FE1" w:rsidP="00645FE1">
            <w:r>
              <w:t>GOD TAWHID IBADAH Islam In this unit, pupils will find out about Islam, key beliefs, and ways of living for many Muslims. Pupils will learn about some of the key Muslim beliefs about God, the teachings of the Prophet, the 5 pillars of Islam and the importance of prayer. Whilst pupils have had the opportunity to explore Islam in previous thematic units, this is their first systematic encounter and will build upon and deepen previous learning. This is a unit in 2 parts Units 3, 5 and 6 where pupils are introduced to Islam Units 17, 21 and 32 that develops understanding of Muslim beliefs about God Tawhid and Ibadah</w:t>
            </w:r>
          </w:p>
        </w:tc>
        <w:tc>
          <w:tcPr>
            <w:tcW w:w="6170" w:type="dxa"/>
            <w:gridSpan w:val="2"/>
          </w:tcPr>
          <w:p w14:paraId="5269F68C" w14:textId="77777777" w:rsidR="00645FE1" w:rsidRDefault="00645FE1" w:rsidP="00645FE1">
            <w:pPr>
              <w:rPr>
                <w:b/>
              </w:rPr>
            </w:pPr>
            <w:r>
              <w:rPr>
                <w:b/>
              </w:rPr>
              <w:t>YEAR 2</w:t>
            </w:r>
          </w:p>
          <w:p w14:paraId="46243A57" w14:textId="77777777" w:rsidR="00645FE1" w:rsidRDefault="00645FE1" w:rsidP="00645FE1">
            <w:r w:rsidRPr="003D0218">
              <w:rPr>
                <w:b/>
              </w:rPr>
              <w:t>Unit 16 Why does Easter matter to Christians?</w:t>
            </w:r>
            <w:r>
              <w:t xml:space="preserve"> SALVATION </w:t>
            </w:r>
          </w:p>
          <w:p w14:paraId="76DF0181" w14:textId="77777777" w:rsidR="00645FE1" w:rsidRDefault="00645FE1" w:rsidP="00645FE1"/>
          <w:p w14:paraId="6449B343" w14:textId="77777777" w:rsidR="00645FE1" w:rsidRPr="00645FE1" w:rsidRDefault="00645FE1" w:rsidP="00645FE1">
            <w:pPr>
              <w:rPr>
                <w:b/>
              </w:rPr>
            </w:pPr>
            <w:r>
              <w:t>Christianity In this unit, pupils will explore the concepts of God, Incarnation, Gospel and Salvation through learning about Holy week. Pupils will learn about how many Christians show their beliefs within celebrations and worship in church at Easter and will consider what the story of Easter means for Christians today. Units 4, exploring Easter 13 and 14 Christian beliefs about Jesus Units 28 and 40 that develop understanding of Christian beliefs about Salvation</w:t>
            </w:r>
          </w:p>
        </w:tc>
      </w:tr>
    </w:tbl>
    <w:p w14:paraId="10406759" w14:textId="77777777" w:rsidR="001954A0" w:rsidRDefault="001954A0"/>
    <w:sectPr w:rsidR="001954A0">
      <w:headerReference w:type="even" r:id="rId28"/>
      <w:headerReference w:type="default" r:id="rId29"/>
      <w:footerReference w:type="even" r:id="rId30"/>
      <w:footerReference w:type="default" r:id="rId31"/>
      <w:headerReference w:type="first" r:id="rId32"/>
      <w:footerReference w:type="first" r:id="rId3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7E317" w14:textId="77777777" w:rsidR="00EB771A" w:rsidRDefault="00EB771A" w:rsidP="00EB771A">
      <w:pPr>
        <w:spacing w:after="0" w:line="240" w:lineRule="auto"/>
      </w:pPr>
      <w:r>
        <w:separator/>
      </w:r>
    </w:p>
  </w:endnote>
  <w:endnote w:type="continuationSeparator" w:id="0">
    <w:p w14:paraId="344B08E9" w14:textId="77777777" w:rsidR="00EB771A" w:rsidRDefault="00EB771A" w:rsidP="00EB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14D2" w14:textId="77777777" w:rsidR="00EB771A" w:rsidRDefault="00EB7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6822" w14:textId="77777777" w:rsidR="00EB771A" w:rsidRDefault="00EB7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C466" w14:textId="77777777" w:rsidR="00EB771A" w:rsidRDefault="00EB7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3B73" w14:textId="77777777" w:rsidR="00EB771A" w:rsidRDefault="00EB771A" w:rsidP="00EB771A">
      <w:pPr>
        <w:spacing w:after="0" w:line="240" w:lineRule="auto"/>
      </w:pPr>
      <w:r>
        <w:separator/>
      </w:r>
    </w:p>
  </w:footnote>
  <w:footnote w:type="continuationSeparator" w:id="0">
    <w:p w14:paraId="54AC32D0" w14:textId="77777777" w:rsidR="00EB771A" w:rsidRDefault="00EB771A" w:rsidP="00EB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3482" w14:textId="77777777" w:rsidR="00EB771A" w:rsidRDefault="00EB7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DBF5" w14:textId="77777777" w:rsidR="00EB771A" w:rsidRDefault="00EB7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6449" w14:textId="77777777" w:rsidR="00EB771A" w:rsidRDefault="00EB7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EEB"/>
    <w:multiLevelType w:val="multilevel"/>
    <w:tmpl w:val="C576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877B33"/>
    <w:multiLevelType w:val="hybridMultilevel"/>
    <w:tmpl w:val="08E47860"/>
    <w:lvl w:ilvl="0" w:tplc="DD14C16C">
      <w:start w:val="1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404B2E41"/>
    <w:multiLevelType w:val="multilevel"/>
    <w:tmpl w:val="796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9E2DAA"/>
    <w:multiLevelType w:val="hybridMultilevel"/>
    <w:tmpl w:val="B8E603AC"/>
    <w:lvl w:ilvl="0" w:tplc="9C68C7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6CE8"/>
    <w:multiLevelType w:val="hybridMultilevel"/>
    <w:tmpl w:val="58F87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09466B"/>
    <w:multiLevelType w:val="hybridMultilevel"/>
    <w:tmpl w:val="D9EA8AE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num w:numId="1" w16cid:durableId="578558950">
    <w:abstractNumId w:val="5"/>
  </w:num>
  <w:num w:numId="2" w16cid:durableId="595553767">
    <w:abstractNumId w:val="0"/>
  </w:num>
  <w:num w:numId="3" w16cid:durableId="543711582">
    <w:abstractNumId w:val="2"/>
  </w:num>
  <w:num w:numId="4" w16cid:durableId="997463051">
    <w:abstractNumId w:val="1"/>
  </w:num>
  <w:num w:numId="5" w16cid:durableId="2025666551">
    <w:abstractNumId w:val="4"/>
  </w:num>
  <w:num w:numId="6" w16cid:durableId="523137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A0"/>
    <w:rsid w:val="00040339"/>
    <w:rsid w:val="00056D55"/>
    <w:rsid w:val="0011634F"/>
    <w:rsid w:val="001954A0"/>
    <w:rsid w:val="00250AB9"/>
    <w:rsid w:val="00260EA7"/>
    <w:rsid w:val="002B5F0E"/>
    <w:rsid w:val="0031486A"/>
    <w:rsid w:val="00315187"/>
    <w:rsid w:val="00335357"/>
    <w:rsid w:val="003A00BA"/>
    <w:rsid w:val="003C37B2"/>
    <w:rsid w:val="00412016"/>
    <w:rsid w:val="005148B4"/>
    <w:rsid w:val="00517DC8"/>
    <w:rsid w:val="005C3462"/>
    <w:rsid w:val="005E2C52"/>
    <w:rsid w:val="00614A72"/>
    <w:rsid w:val="00617B05"/>
    <w:rsid w:val="00645FE1"/>
    <w:rsid w:val="006C0086"/>
    <w:rsid w:val="006C25DB"/>
    <w:rsid w:val="006C2656"/>
    <w:rsid w:val="006E51E7"/>
    <w:rsid w:val="006F0D2E"/>
    <w:rsid w:val="00700EC6"/>
    <w:rsid w:val="00766389"/>
    <w:rsid w:val="00781A02"/>
    <w:rsid w:val="00824580"/>
    <w:rsid w:val="00884ED5"/>
    <w:rsid w:val="00935DCD"/>
    <w:rsid w:val="00A96B0E"/>
    <w:rsid w:val="00AC33C7"/>
    <w:rsid w:val="00AD124A"/>
    <w:rsid w:val="00AE2CFA"/>
    <w:rsid w:val="00B315BE"/>
    <w:rsid w:val="00B67BA5"/>
    <w:rsid w:val="00B70E9A"/>
    <w:rsid w:val="00B9644E"/>
    <w:rsid w:val="00BA459D"/>
    <w:rsid w:val="00BB05D8"/>
    <w:rsid w:val="00BD0B7F"/>
    <w:rsid w:val="00BF224D"/>
    <w:rsid w:val="00C472A3"/>
    <w:rsid w:val="00D807F6"/>
    <w:rsid w:val="00DD284A"/>
    <w:rsid w:val="00E05A76"/>
    <w:rsid w:val="00E326BC"/>
    <w:rsid w:val="00E81E58"/>
    <w:rsid w:val="00E96F58"/>
    <w:rsid w:val="00EB771A"/>
    <w:rsid w:val="00EC1DFB"/>
    <w:rsid w:val="00EC49F4"/>
    <w:rsid w:val="00F35CDB"/>
    <w:rsid w:val="00F527C2"/>
    <w:rsid w:val="00F87E1D"/>
    <w:rsid w:val="00FD2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46B7"/>
  <w15:chartTrackingRefBased/>
  <w15:docId w15:val="{BD78871E-E43D-47B5-8411-01125F47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33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C33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rsid w:val="0011634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C33C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C33C7"/>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C33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7DC8"/>
    <w:rPr>
      <w:color w:val="0563C1" w:themeColor="hyperlink"/>
      <w:u w:val="single"/>
    </w:rPr>
  </w:style>
  <w:style w:type="paragraph" w:styleId="Header">
    <w:name w:val="header"/>
    <w:basedOn w:val="Normal"/>
    <w:link w:val="HeaderChar"/>
    <w:uiPriority w:val="99"/>
    <w:unhideWhenUsed/>
    <w:rsid w:val="00EB7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71A"/>
  </w:style>
  <w:style w:type="paragraph" w:styleId="Footer">
    <w:name w:val="footer"/>
    <w:basedOn w:val="Normal"/>
    <w:link w:val="FooterChar"/>
    <w:uiPriority w:val="99"/>
    <w:unhideWhenUsed/>
    <w:rsid w:val="00EB7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5042">
      <w:bodyDiv w:val="1"/>
      <w:marLeft w:val="0"/>
      <w:marRight w:val="0"/>
      <w:marTop w:val="0"/>
      <w:marBottom w:val="0"/>
      <w:divBdr>
        <w:top w:val="none" w:sz="0" w:space="0" w:color="auto"/>
        <w:left w:val="none" w:sz="0" w:space="0" w:color="auto"/>
        <w:bottom w:val="none" w:sz="0" w:space="0" w:color="auto"/>
        <w:right w:val="none" w:sz="0" w:space="0" w:color="auto"/>
      </w:divBdr>
    </w:div>
    <w:div w:id="103112011">
      <w:bodyDiv w:val="1"/>
      <w:marLeft w:val="0"/>
      <w:marRight w:val="0"/>
      <w:marTop w:val="0"/>
      <w:marBottom w:val="0"/>
      <w:divBdr>
        <w:top w:val="none" w:sz="0" w:space="0" w:color="auto"/>
        <w:left w:val="none" w:sz="0" w:space="0" w:color="auto"/>
        <w:bottom w:val="none" w:sz="0" w:space="0" w:color="auto"/>
        <w:right w:val="none" w:sz="0" w:space="0" w:color="auto"/>
      </w:divBdr>
      <w:divsChild>
        <w:div w:id="153491304">
          <w:marLeft w:val="0"/>
          <w:marRight w:val="333"/>
          <w:marTop w:val="0"/>
          <w:marBottom w:val="0"/>
          <w:divBdr>
            <w:top w:val="none" w:sz="0" w:space="0" w:color="auto"/>
            <w:left w:val="none" w:sz="0" w:space="0" w:color="auto"/>
            <w:bottom w:val="none" w:sz="0" w:space="0" w:color="auto"/>
            <w:right w:val="none" w:sz="0" w:space="0" w:color="auto"/>
          </w:divBdr>
        </w:div>
      </w:divsChild>
    </w:div>
    <w:div w:id="160586872">
      <w:bodyDiv w:val="1"/>
      <w:marLeft w:val="0"/>
      <w:marRight w:val="0"/>
      <w:marTop w:val="0"/>
      <w:marBottom w:val="0"/>
      <w:divBdr>
        <w:top w:val="none" w:sz="0" w:space="0" w:color="auto"/>
        <w:left w:val="none" w:sz="0" w:space="0" w:color="auto"/>
        <w:bottom w:val="none" w:sz="0" w:space="0" w:color="auto"/>
        <w:right w:val="none" w:sz="0" w:space="0" w:color="auto"/>
      </w:divBdr>
    </w:div>
    <w:div w:id="337005006">
      <w:bodyDiv w:val="1"/>
      <w:marLeft w:val="0"/>
      <w:marRight w:val="0"/>
      <w:marTop w:val="0"/>
      <w:marBottom w:val="0"/>
      <w:divBdr>
        <w:top w:val="none" w:sz="0" w:space="0" w:color="auto"/>
        <w:left w:val="none" w:sz="0" w:space="0" w:color="auto"/>
        <w:bottom w:val="none" w:sz="0" w:space="0" w:color="auto"/>
        <w:right w:val="none" w:sz="0" w:space="0" w:color="auto"/>
      </w:divBdr>
    </w:div>
    <w:div w:id="403184005">
      <w:bodyDiv w:val="1"/>
      <w:marLeft w:val="0"/>
      <w:marRight w:val="0"/>
      <w:marTop w:val="0"/>
      <w:marBottom w:val="0"/>
      <w:divBdr>
        <w:top w:val="none" w:sz="0" w:space="0" w:color="auto"/>
        <w:left w:val="none" w:sz="0" w:space="0" w:color="auto"/>
        <w:bottom w:val="none" w:sz="0" w:space="0" w:color="auto"/>
        <w:right w:val="none" w:sz="0" w:space="0" w:color="auto"/>
      </w:divBdr>
    </w:div>
    <w:div w:id="593707161">
      <w:bodyDiv w:val="1"/>
      <w:marLeft w:val="0"/>
      <w:marRight w:val="0"/>
      <w:marTop w:val="0"/>
      <w:marBottom w:val="0"/>
      <w:divBdr>
        <w:top w:val="none" w:sz="0" w:space="0" w:color="auto"/>
        <w:left w:val="none" w:sz="0" w:space="0" w:color="auto"/>
        <w:bottom w:val="none" w:sz="0" w:space="0" w:color="auto"/>
        <w:right w:val="none" w:sz="0" w:space="0" w:color="auto"/>
      </w:divBdr>
    </w:div>
    <w:div w:id="600525662">
      <w:bodyDiv w:val="1"/>
      <w:marLeft w:val="0"/>
      <w:marRight w:val="0"/>
      <w:marTop w:val="0"/>
      <w:marBottom w:val="0"/>
      <w:divBdr>
        <w:top w:val="none" w:sz="0" w:space="0" w:color="auto"/>
        <w:left w:val="none" w:sz="0" w:space="0" w:color="auto"/>
        <w:bottom w:val="none" w:sz="0" w:space="0" w:color="auto"/>
        <w:right w:val="none" w:sz="0" w:space="0" w:color="auto"/>
      </w:divBdr>
      <w:divsChild>
        <w:div w:id="827015107">
          <w:marLeft w:val="0"/>
          <w:marRight w:val="333"/>
          <w:marTop w:val="0"/>
          <w:marBottom w:val="0"/>
          <w:divBdr>
            <w:top w:val="none" w:sz="0" w:space="0" w:color="auto"/>
            <w:left w:val="none" w:sz="0" w:space="0" w:color="auto"/>
            <w:bottom w:val="none" w:sz="0" w:space="0" w:color="auto"/>
            <w:right w:val="none" w:sz="0" w:space="0" w:color="auto"/>
          </w:divBdr>
        </w:div>
      </w:divsChild>
    </w:div>
    <w:div w:id="725571023">
      <w:bodyDiv w:val="1"/>
      <w:marLeft w:val="0"/>
      <w:marRight w:val="0"/>
      <w:marTop w:val="0"/>
      <w:marBottom w:val="0"/>
      <w:divBdr>
        <w:top w:val="none" w:sz="0" w:space="0" w:color="auto"/>
        <w:left w:val="none" w:sz="0" w:space="0" w:color="auto"/>
        <w:bottom w:val="none" w:sz="0" w:space="0" w:color="auto"/>
        <w:right w:val="none" w:sz="0" w:space="0" w:color="auto"/>
      </w:divBdr>
      <w:divsChild>
        <w:div w:id="1757439054">
          <w:marLeft w:val="0"/>
          <w:marRight w:val="333"/>
          <w:marTop w:val="0"/>
          <w:marBottom w:val="0"/>
          <w:divBdr>
            <w:top w:val="none" w:sz="0" w:space="0" w:color="auto"/>
            <w:left w:val="none" w:sz="0" w:space="0" w:color="auto"/>
            <w:bottom w:val="none" w:sz="0" w:space="0" w:color="auto"/>
            <w:right w:val="none" w:sz="0" w:space="0" w:color="auto"/>
          </w:divBdr>
        </w:div>
      </w:divsChild>
    </w:div>
    <w:div w:id="758911306">
      <w:bodyDiv w:val="1"/>
      <w:marLeft w:val="0"/>
      <w:marRight w:val="0"/>
      <w:marTop w:val="0"/>
      <w:marBottom w:val="0"/>
      <w:divBdr>
        <w:top w:val="none" w:sz="0" w:space="0" w:color="auto"/>
        <w:left w:val="none" w:sz="0" w:space="0" w:color="auto"/>
        <w:bottom w:val="none" w:sz="0" w:space="0" w:color="auto"/>
        <w:right w:val="none" w:sz="0" w:space="0" w:color="auto"/>
      </w:divBdr>
    </w:div>
    <w:div w:id="806045046">
      <w:bodyDiv w:val="1"/>
      <w:marLeft w:val="0"/>
      <w:marRight w:val="0"/>
      <w:marTop w:val="0"/>
      <w:marBottom w:val="0"/>
      <w:divBdr>
        <w:top w:val="none" w:sz="0" w:space="0" w:color="auto"/>
        <w:left w:val="none" w:sz="0" w:space="0" w:color="auto"/>
        <w:bottom w:val="none" w:sz="0" w:space="0" w:color="auto"/>
        <w:right w:val="none" w:sz="0" w:space="0" w:color="auto"/>
      </w:divBdr>
    </w:div>
    <w:div w:id="979532311">
      <w:bodyDiv w:val="1"/>
      <w:marLeft w:val="0"/>
      <w:marRight w:val="0"/>
      <w:marTop w:val="0"/>
      <w:marBottom w:val="0"/>
      <w:divBdr>
        <w:top w:val="none" w:sz="0" w:space="0" w:color="auto"/>
        <w:left w:val="none" w:sz="0" w:space="0" w:color="auto"/>
        <w:bottom w:val="none" w:sz="0" w:space="0" w:color="auto"/>
        <w:right w:val="none" w:sz="0" w:space="0" w:color="auto"/>
      </w:divBdr>
      <w:divsChild>
        <w:div w:id="2134206209">
          <w:marLeft w:val="0"/>
          <w:marRight w:val="333"/>
          <w:marTop w:val="0"/>
          <w:marBottom w:val="0"/>
          <w:divBdr>
            <w:top w:val="none" w:sz="0" w:space="0" w:color="auto"/>
            <w:left w:val="none" w:sz="0" w:space="0" w:color="auto"/>
            <w:bottom w:val="none" w:sz="0" w:space="0" w:color="auto"/>
            <w:right w:val="none" w:sz="0" w:space="0" w:color="auto"/>
          </w:divBdr>
        </w:div>
      </w:divsChild>
    </w:div>
    <w:div w:id="1670790832">
      <w:bodyDiv w:val="1"/>
      <w:marLeft w:val="0"/>
      <w:marRight w:val="0"/>
      <w:marTop w:val="0"/>
      <w:marBottom w:val="0"/>
      <w:divBdr>
        <w:top w:val="none" w:sz="0" w:space="0" w:color="auto"/>
        <w:left w:val="none" w:sz="0" w:space="0" w:color="auto"/>
        <w:bottom w:val="none" w:sz="0" w:space="0" w:color="auto"/>
        <w:right w:val="none" w:sz="0" w:space="0" w:color="auto"/>
      </w:divBdr>
    </w:div>
    <w:div w:id="1849327602">
      <w:bodyDiv w:val="1"/>
      <w:marLeft w:val="0"/>
      <w:marRight w:val="0"/>
      <w:marTop w:val="0"/>
      <w:marBottom w:val="0"/>
      <w:divBdr>
        <w:top w:val="none" w:sz="0" w:space="0" w:color="auto"/>
        <w:left w:val="none" w:sz="0" w:space="0" w:color="auto"/>
        <w:bottom w:val="none" w:sz="0" w:space="0" w:color="auto"/>
        <w:right w:val="none" w:sz="0" w:space="0" w:color="auto"/>
      </w:divBdr>
    </w:div>
    <w:div w:id="2078748247">
      <w:bodyDiv w:val="1"/>
      <w:marLeft w:val="0"/>
      <w:marRight w:val="0"/>
      <w:marTop w:val="0"/>
      <w:marBottom w:val="0"/>
      <w:divBdr>
        <w:top w:val="none" w:sz="0" w:space="0" w:color="auto"/>
        <w:left w:val="none" w:sz="0" w:space="0" w:color="auto"/>
        <w:bottom w:val="none" w:sz="0" w:space="0" w:color="auto"/>
        <w:right w:val="none" w:sz="0" w:space="0" w:color="auto"/>
      </w:divBdr>
    </w:div>
    <w:div w:id="21322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jectevolve.co.uk/toolkit/resources/strand/health-well-being-and-lifestyle/early-years-7/"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rojectevolve.co.uk/toolkit/resources/strand/privacy-and-security/early-years-7/"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jectevolve.co.uk/toolkit/resources/strand/health-well-being-and-lifestyle/early-years-7/" TargetMode="External"/><Relationship Id="rId24" Type="http://schemas.openxmlformats.org/officeDocument/2006/relationships/image" Target="media/image11.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jectevolve.co.uk/toolkit/resources/strand/health-well-being-and-lifestyle/early-years-7/" TargetMode="External"/><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hyperlink" Target="https://projectevolve.co.uk/toolkit/resources/strand/privacy-and-security/early-years-7/" TargetMode="Externa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rojectevolve.co.uk/toolkit/resources/strand/privacy-and-security/early-years-7/"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35" Type="http://schemas.openxmlformats.org/officeDocument/2006/relationships/theme" Target="theme/theme1.xml"/><Relationship Id="rId8"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Hutchinson</dc:creator>
  <cp:keywords/>
  <dc:description/>
  <cp:lastModifiedBy>J Hutchinson</cp:lastModifiedBy>
  <cp:revision>20</cp:revision>
  <dcterms:created xsi:type="dcterms:W3CDTF">2023-05-26T09:56:00Z</dcterms:created>
  <dcterms:modified xsi:type="dcterms:W3CDTF">2026-02-17T18:07:00Z</dcterms:modified>
</cp:coreProperties>
</file>