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Dolphin Extended" w:hAnsi="Dolphin Extended"/>
          <w:i/>
          <w:sz w:val="56"/>
        </w:rPr>
      </w:pPr>
      <w:r>
        <w:rPr>
          <w:noProof/>
          <w:lang w:val="en-GB" w:eastAsia="en-GB"/>
        </w:rPr>
        <mc:AlternateContent>
          <mc:Choice Requires="wps">
            <w:drawing>
              <wp:anchor distT="0" distB="0" distL="114300" distR="114300" simplePos="0" relativeHeight="487595008" behindDoc="0" locked="0" layoutInCell="1" allowOverlap="1">
                <wp:simplePos x="0" y="0"/>
                <wp:positionH relativeFrom="margin">
                  <wp:align>right</wp:align>
                </wp:positionH>
                <wp:positionV relativeFrom="paragraph">
                  <wp:posOffset>-597658</wp:posOffset>
                </wp:positionV>
                <wp:extent cx="6564573" cy="9171295"/>
                <wp:effectExtent l="57150" t="38100" r="84455" b="8763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4573" cy="9171295"/>
                        </a:xfrm>
                        <a:prstGeom prst="rect">
                          <a:avLst/>
                        </a:prstGeom>
                        <a:ln/>
                      </wps:spPr>
                      <wps:style>
                        <a:lnRef idx="1">
                          <a:schemeClr val="accent1"/>
                        </a:lnRef>
                        <a:fillRef idx="2">
                          <a:schemeClr val="accent1"/>
                        </a:fillRef>
                        <a:effectRef idx="1">
                          <a:schemeClr val="accent1"/>
                        </a:effectRef>
                        <a:fontRef idx="minor">
                          <a:schemeClr val="dk1"/>
                        </a:fontRef>
                      </wps:style>
                      <wps:txbx>
                        <w:txbxContent>
                          <w:p>
                            <w:pPr>
                              <w:jc w:val="center"/>
                              <w:rPr>
                                <w:sz w:val="56"/>
                              </w:rPr>
                            </w:pPr>
                          </w:p>
                          <w:p>
                            <w:pPr>
                              <w:jc w:val="center"/>
                              <w:rPr>
                                <w:b/>
                                <w:sz w:val="72"/>
                              </w:rPr>
                            </w:pPr>
                            <w:r>
                              <w:rPr>
                                <w:b/>
                                <w:sz w:val="72"/>
                              </w:rPr>
                              <w:t>Stocksbridge Nursery Infant</w:t>
                            </w:r>
                          </w:p>
                          <w:p>
                            <w:pPr>
                              <w:jc w:val="center"/>
                              <w:rPr>
                                <w:b/>
                                <w:sz w:val="72"/>
                              </w:rPr>
                            </w:pPr>
                            <w:r>
                              <w:rPr>
                                <w:b/>
                                <w:sz w:val="72"/>
                              </w:rPr>
                              <w:t>School</w:t>
                            </w:r>
                          </w:p>
                          <w:p>
                            <w:pPr>
                              <w:jc w:val="center"/>
                              <w:rPr>
                                <w:noProof/>
                                <w:sz w:val="56"/>
                                <w:lang w:eastAsia="en-GB"/>
                              </w:rPr>
                            </w:pPr>
                          </w:p>
                          <w:p>
                            <w:pPr>
                              <w:jc w:val="center"/>
                              <w:rPr>
                                <w:noProof/>
                                <w:sz w:val="56"/>
                                <w:lang w:eastAsia="en-GB"/>
                              </w:rPr>
                            </w:pPr>
                            <w:r>
                              <w:rPr>
                                <w:noProof/>
                                <w:sz w:val="56"/>
                                <w:lang w:eastAsia="en-GB"/>
                              </w:rPr>
                              <w:drawing>
                                <wp:inline distT="0" distB="0" distL="0" distR="0">
                                  <wp:extent cx="3572510" cy="357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pPr>
                              <w:jc w:val="center"/>
                              <w:rPr>
                                <w:b/>
                                <w:noProof/>
                                <w:sz w:val="96"/>
                                <w:lang w:eastAsia="en-GB"/>
                              </w:rPr>
                            </w:pPr>
                          </w:p>
                          <w:p>
                            <w:pPr>
                              <w:jc w:val="center"/>
                              <w:rPr>
                                <w:b/>
                                <w:noProof/>
                                <w:sz w:val="96"/>
                                <w:lang w:eastAsia="en-GB"/>
                              </w:rPr>
                            </w:pPr>
                            <w:r>
                              <w:rPr>
                                <w:b/>
                                <w:noProof/>
                                <w:sz w:val="96"/>
                                <w:lang w:eastAsia="en-GB"/>
                              </w:rPr>
                              <w:t>Equality Plan</w:t>
                            </w:r>
                          </w:p>
                          <w:p>
                            <w:pPr>
                              <w:jc w:val="center"/>
                              <w:rPr>
                                <w:noProof/>
                                <w:color w:val="000000" w:themeColor="text1"/>
                                <w:sz w:val="32"/>
                                <w:lang w:eastAsia="en-GB"/>
                              </w:rPr>
                            </w:pPr>
                            <w:r>
                              <w:rPr>
                                <w:b/>
                                <w:noProof/>
                                <w:sz w:val="96"/>
                                <w:lang w:eastAsia="en-GB"/>
                              </w:rPr>
                              <w:t>2023-26</w:t>
                            </w:r>
                          </w:p>
                          <w:p>
                            <w:pPr>
                              <w:rPr>
                                <w:noProof/>
                                <w:color w:val="000000" w:themeColor="text1"/>
                                <w:sz w:val="32"/>
                                <w:lang w:eastAsia="en-GB"/>
                              </w:rPr>
                            </w:pPr>
                          </w:p>
                          <w:p>
                            <w:pPr>
                              <w:rPr>
                                <w:noProof/>
                                <w:color w:val="000000" w:themeColor="text1"/>
                                <w:sz w:val="32"/>
                                <w:lang w:eastAsia="en-GB"/>
                              </w:rPr>
                            </w:pPr>
                          </w:p>
                          <w:p>
                            <w:pPr>
                              <w:rPr>
                                <w:noProof/>
                                <w:color w:val="000000" w:themeColor="text1"/>
                                <w:sz w:val="32"/>
                                <w:szCs w:val="32"/>
                                <w:lang w:eastAsia="en-GB"/>
                              </w:rPr>
                            </w:pP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5.7pt;margin-top:-47.05pt;width:516.9pt;height:722.15pt;z-index:487595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" fillcolor="#a7bfde [1620]" strokecolor="#4579b8 [3044]">
                <v:fill color2="#e4ecf5 [500]" rotate="t" angle="180" colors="0 #a3c4ff;22938f #bfd5ff;1 #e5eeff" focus="100%" type="gradient"/>
                <v:shadow on="t" color="black" opacity="24903f" origin=",.5" offset="0,.55556mm"/>
                <v:path arrowok="t"/>
                <v:textbox>
                  <w:txbxContent>
                    <w:p>
                      <w:pPr>
                        <w:jc w:val="center"/>
                        <w:rPr>
                          <w:sz w:val="56"/>
                        </w:rPr>
                      </w:pPr>
                    </w:p>
                    <w:p>
                      <w:pPr>
                        <w:jc w:val="center"/>
                        <w:rPr>
                          <w:b/>
                          <w:sz w:val="72"/>
                        </w:rPr>
                      </w:pPr>
                      <w:r>
                        <w:rPr>
                          <w:b/>
                          <w:sz w:val="72"/>
                        </w:rPr>
                        <w:t>Stocksbridge Nursery Infant</w:t>
                      </w:r>
                    </w:p>
                    <w:p>
                      <w:pPr>
                        <w:jc w:val="center"/>
                        <w:rPr>
                          <w:b/>
                          <w:sz w:val="72"/>
                        </w:rPr>
                      </w:pPr>
                      <w:r>
                        <w:rPr>
                          <w:b/>
                          <w:sz w:val="72"/>
                        </w:rPr>
                        <w:t>School</w:t>
                      </w:r>
                    </w:p>
                    <w:p>
                      <w:pPr>
                        <w:jc w:val="center"/>
                        <w:rPr>
                          <w:noProof/>
                          <w:sz w:val="56"/>
                          <w:lang w:eastAsia="en-GB"/>
                        </w:rPr>
                      </w:pPr>
                    </w:p>
                    <w:p>
                      <w:pPr>
                        <w:jc w:val="center"/>
                        <w:rPr>
                          <w:noProof/>
                          <w:sz w:val="56"/>
                          <w:lang w:eastAsia="en-GB"/>
                        </w:rPr>
                      </w:pPr>
                      <w:r>
                        <w:rPr>
                          <w:noProof/>
                          <w:sz w:val="56"/>
                          <w:lang w:eastAsia="en-GB"/>
                        </w:rPr>
                        <w:drawing>
                          <wp:inline distT="0" distB="0" distL="0" distR="0">
                            <wp:extent cx="3572510" cy="357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pPr>
                        <w:jc w:val="center"/>
                        <w:rPr>
                          <w:b/>
                          <w:noProof/>
                          <w:sz w:val="96"/>
                          <w:lang w:eastAsia="en-GB"/>
                        </w:rPr>
                      </w:pPr>
                    </w:p>
                    <w:p>
                      <w:pPr>
                        <w:jc w:val="center"/>
                        <w:rPr>
                          <w:b/>
                          <w:noProof/>
                          <w:sz w:val="96"/>
                          <w:lang w:eastAsia="en-GB"/>
                        </w:rPr>
                      </w:pPr>
                      <w:r>
                        <w:rPr>
                          <w:b/>
                          <w:noProof/>
                          <w:sz w:val="96"/>
                          <w:lang w:eastAsia="en-GB"/>
                        </w:rPr>
                        <w:t>Equality Plan</w:t>
                      </w:r>
                    </w:p>
                    <w:p>
                      <w:pPr>
                        <w:jc w:val="center"/>
                        <w:rPr>
                          <w:noProof/>
                          <w:color w:val="000000" w:themeColor="text1"/>
                          <w:sz w:val="32"/>
                          <w:lang w:eastAsia="en-GB"/>
                        </w:rPr>
                      </w:pPr>
                      <w:r>
                        <w:rPr>
                          <w:b/>
                          <w:noProof/>
                          <w:sz w:val="96"/>
                          <w:lang w:eastAsia="en-GB"/>
                        </w:rPr>
                        <w:t>2023-26</w:t>
                      </w:r>
                    </w:p>
                    <w:p>
                      <w:pPr>
                        <w:rPr>
                          <w:noProof/>
                          <w:color w:val="000000" w:themeColor="text1"/>
                          <w:sz w:val="32"/>
                          <w:lang w:eastAsia="en-GB"/>
                        </w:rPr>
                      </w:pPr>
                    </w:p>
                    <w:p>
                      <w:pPr>
                        <w:rPr>
                          <w:noProof/>
                          <w:color w:val="000000" w:themeColor="text1"/>
                          <w:sz w:val="32"/>
                          <w:lang w:eastAsia="en-GB"/>
                        </w:rPr>
                      </w:pPr>
                    </w:p>
                    <w:p>
                      <w:pPr>
                        <w:rPr>
                          <w:noProof/>
                          <w:color w:val="000000" w:themeColor="text1"/>
                          <w:sz w:val="32"/>
                          <w:szCs w:val="32"/>
                          <w:lang w:eastAsia="en-GB"/>
                        </w:rPr>
                      </w:pPr>
                    </w:p>
                    <w:p/>
                  </w:txbxContent>
                </v:textbox>
                <w10:wrap anchorx="margin"/>
              </v:shape>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47" w:lineRule="auto"/>
      </w:pPr>
      <w:r>
        <w:t xml:space="preserve">MODEL CODE OF CONDUCT </w:t>
      </w:r>
      <w:r>
        <w:rPr>
          <w:spacing w:val="-6"/>
        </w:rPr>
        <w:t xml:space="preserve">FOR </w:t>
      </w:r>
      <w:r>
        <w:rPr>
          <w:spacing w:val="-8"/>
        </w:rPr>
        <w:t xml:space="preserve">ALL </w:t>
      </w:r>
      <w:r>
        <w:t>SCHOOL</w:t>
      </w:r>
      <w:r>
        <w:rPr>
          <w:spacing w:val="3"/>
        </w:rPr>
        <w:t xml:space="preserve"> </w:t>
      </w:r>
      <w:r>
        <w:t>EMPLOYEES</w:t>
      </w:r>
    </w:p>
    <w:p>
      <w:pPr>
        <w:pStyle w:val="BodyText"/>
        <w:rPr>
          <w:b/>
          <w:sz w:val="62"/>
        </w:rPr>
      </w:pPr>
    </w:p>
    <w:p>
      <w:pPr>
        <w:pStyle w:val="BodyText"/>
        <w:rPr>
          <w:b/>
          <w:sz w:val="62"/>
        </w:rPr>
      </w:pPr>
    </w:p>
    <w:p>
      <w:pPr>
        <w:pStyle w:val="BodyText"/>
        <w:rPr>
          <w:b/>
          <w:sz w:val="62"/>
        </w:rPr>
      </w:pPr>
    </w:p>
    <w:p>
      <w:pPr>
        <w:spacing w:before="444"/>
        <w:ind w:right="500"/>
        <w:jc w:val="right"/>
        <w:rPr>
          <w:b/>
          <w:sz w:val="44"/>
        </w:rPr>
      </w:pPr>
      <w:bookmarkStart w:id="0" w:name="June_2015"/>
      <w:bookmarkEnd w:id="0"/>
      <w:r>
        <w:rPr>
          <w:b/>
          <w:sz w:val="44"/>
        </w:rPr>
        <w:t>June 2015</w:t>
      </w:r>
    </w:p>
    <w:p>
      <w:pPr>
        <w:spacing w:before="444"/>
        <w:ind w:right="500"/>
        <w:jc w:val="right"/>
        <w:rPr>
          <w:b/>
          <w:sz w:val="24"/>
        </w:rPr>
      </w:pPr>
      <w:r>
        <w:rPr>
          <w:b/>
          <w:sz w:val="24"/>
        </w:rPr>
        <w:t>(Latest Edition - check by JT Sept 2020)</w:t>
      </w:r>
    </w:p>
    <w:p>
      <w:pPr>
        <w:jc w:val="right"/>
        <w:rPr>
          <w:sz w:val="44"/>
        </w:rPr>
        <w:sectPr>
          <w:type w:val="continuous"/>
          <w:pgSz w:w="12240" w:h="15840"/>
          <w:pgMar w:top="1500" w:right="800" w:bottom="280" w:left="940" w:header="720" w:footer="720" w:gutter="0"/>
          <w:cols w:space="720"/>
        </w:sectPr>
      </w:pPr>
    </w:p>
    <w:p>
      <w:pPr>
        <w:pStyle w:val="Subtitle"/>
        <w:ind w:left="-360"/>
        <w:jc w:val="left"/>
        <w:rPr>
          <w:sz w:val="36"/>
        </w:rPr>
      </w:pPr>
      <w:bookmarkStart w:id="1" w:name="MODEL_CODE_OF_CONDUCT_FOR_ALL_EMPLOYEES"/>
      <w:bookmarkEnd w:id="1"/>
      <w:r>
        <w:rPr>
          <w:sz w:val="36"/>
        </w:rPr>
        <w:lastRenderedPageBreak/>
        <w:t>Check list for school staff and governors</w:t>
      </w:r>
    </w:p>
    <w:p>
      <w:pPr>
        <w:pBdr>
          <w:bottom w:val="single" w:sz="12" w:space="1" w:color="C0C0C0"/>
        </w:pBdr>
        <w:ind w:left="-360"/>
      </w:pPr>
    </w:p>
    <w:p>
      <w:pPr>
        <w:ind w:left="-360"/>
      </w:pPr>
    </w:p>
    <w:p>
      <w:pPr>
        <w:ind w:left="-360"/>
        <w:rPr>
          <w:spacing w:val="20"/>
          <w:position w:val="6"/>
          <w:sz w:val="24"/>
          <w:szCs w:val="24"/>
          <w:bdr w:val="single" w:sz="4" w:space="0" w:color="auto" w:shadow="1"/>
        </w:rPr>
      </w:pPr>
      <w:bookmarkStart w:id="2" w:name="OLE_LINK1"/>
      <w:r>
        <w:rPr>
          <w:spacing w:val="20"/>
          <w:position w:val="6"/>
          <w:sz w:val="24"/>
          <w:szCs w:val="24"/>
          <w:bdr w:val="single" w:sz="4" w:space="0" w:color="auto" w:shadow="1"/>
        </w:rPr>
        <w:sym w:font="Wingdings" w:char="F0FC"/>
      </w:r>
      <w:r>
        <w:rPr>
          <w:sz w:val="24"/>
          <w:szCs w:val="24"/>
        </w:rPr>
        <w:t xml:space="preserve">  </w:t>
      </w:r>
      <w:bookmarkEnd w:id="2"/>
      <w:r>
        <w:rPr>
          <w:sz w:val="24"/>
          <w:szCs w:val="24"/>
        </w:rPr>
        <w:t xml:space="preserve">Is information collected on race, disability and gender with regards to both pupils and staff </w:t>
      </w:r>
      <w:r>
        <w:rPr>
          <w:iCs/>
          <w:sz w:val="24"/>
          <w:szCs w:val="24"/>
        </w:rPr>
        <w:t>e.g. pupil achievement, attendance, exclusions, staff training</w:t>
      </w:r>
      <w:r>
        <w:rPr>
          <w:sz w:val="24"/>
          <w:szCs w:val="24"/>
        </w:rPr>
        <w:t>? Is this information used to inform the policies, plans and strategies, lessons, additional support, training and activities the school provides?</w:t>
      </w:r>
    </w:p>
    <w:p>
      <w:pPr>
        <w:ind w:left="-360"/>
        <w:rPr>
          <w:spacing w:val="20"/>
          <w:position w:val="6"/>
          <w:sz w:val="24"/>
          <w:szCs w:val="24"/>
          <w:bdr w:val="single" w:sz="4" w:space="0" w:color="auto" w:shadow="1"/>
        </w:rPr>
      </w:pPr>
    </w:p>
    <w:p>
      <w:pPr>
        <w:ind w:left="-360"/>
        <w:rPr>
          <w:spacing w:val="20"/>
          <w:position w:val="6"/>
          <w:sz w:val="24"/>
          <w:szCs w:val="24"/>
          <w:bdr w:val="single" w:sz="4" w:space="0" w:color="auto" w:shadow="1"/>
        </w:rPr>
      </w:pPr>
      <w:r>
        <w:rPr>
          <w:spacing w:val="20"/>
          <w:position w:val="6"/>
          <w:sz w:val="24"/>
          <w:szCs w:val="24"/>
          <w:bdr w:val="single" w:sz="4" w:space="0" w:color="auto" w:shadow="1"/>
        </w:rPr>
        <w:sym w:font="Wingdings" w:char="F0FC"/>
      </w:r>
      <w:r>
        <w:rPr>
          <w:sz w:val="24"/>
          <w:szCs w:val="24"/>
        </w:rPr>
        <w:t xml:space="preserve">  How has your Equality Plan been shaped by the views, input and involvement of staff, parents and pupils?</w:t>
      </w:r>
    </w:p>
    <w:p>
      <w:pPr>
        <w:ind w:left="-360"/>
        <w:rPr>
          <w:spacing w:val="20"/>
          <w:position w:val="6"/>
          <w:sz w:val="24"/>
          <w:szCs w:val="24"/>
          <w:bdr w:val="single" w:sz="4" w:space="0" w:color="auto" w:shadow="1"/>
        </w:rPr>
      </w:pPr>
    </w:p>
    <w:p>
      <w:pPr>
        <w:ind w:left="-360"/>
        <w:rPr>
          <w:sz w:val="24"/>
          <w:szCs w:val="24"/>
        </w:rPr>
      </w:pPr>
      <w:r>
        <w:rPr>
          <w:spacing w:val="20"/>
          <w:position w:val="6"/>
          <w:sz w:val="24"/>
          <w:szCs w:val="24"/>
          <w:bdr w:val="single" w:sz="4" w:space="0" w:color="auto" w:shadow="1"/>
        </w:rPr>
        <w:sym w:font="Wingdings" w:char="F0FC"/>
      </w:r>
      <w:r>
        <w:rPr>
          <w:sz w:val="24"/>
          <w:szCs w:val="24"/>
        </w:rPr>
        <w:t xml:space="preserve">  Is pupil achievement analysed by race, disability and gender? Are there trends or patterns in the data that may require additional action, and has action been taken to address these?</w:t>
      </w:r>
    </w:p>
    <w:p>
      <w:pPr>
        <w:ind w:left="-360"/>
        <w:rPr>
          <w:sz w:val="24"/>
          <w:szCs w:val="24"/>
        </w:rPr>
      </w:pPr>
    </w:p>
    <w:p>
      <w:pPr>
        <w:ind w:left="-360"/>
        <w:rPr>
          <w:sz w:val="24"/>
          <w:szCs w:val="24"/>
        </w:rPr>
      </w:pPr>
      <w:r>
        <w:rPr>
          <w:spacing w:val="20"/>
          <w:position w:val="6"/>
          <w:sz w:val="24"/>
          <w:szCs w:val="24"/>
          <w:bdr w:val="single" w:sz="4" w:space="0" w:color="auto" w:shadow="1"/>
        </w:rPr>
        <w:sym w:font="Wingdings" w:char="F0FC"/>
      </w:r>
      <w:r>
        <w:rPr>
          <w:sz w:val="24"/>
          <w:szCs w:val="24"/>
        </w:rPr>
        <w:t xml:space="preserve">  Does the curriculum include opportunities to understand the issues related to race, disability and gender?</w:t>
      </w:r>
    </w:p>
    <w:p>
      <w:pPr>
        <w:ind w:left="-360"/>
        <w:rPr>
          <w:sz w:val="24"/>
          <w:szCs w:val="24"/>
        </w:rPr>
      </w:pPr>
    </w:p>
    <w:p>
      <w:pPr>
        <w:ind w:left="-360"/>
        <w:rPr>
          <w:sz w:val="24"/>
          <w:szCs w:val="24"/>
        </w:rPr>
      </w:pPr>
      <w:r>
        <w:rPr>
          <w:spacing w:val="20"/>
          <w:position w:val="6"/>
          <w:sz w:val="24"/>
          <w:szCs w:val="24"/>
          <w:bdr w:val="single" w:sz="4" w:space="0" w:color="auto" w:shadow="1"/>
        </w:rPr>
        <w:sym w:font="Wingdings" w:char="F0FC"/>
      </w:r>
      <w:r>
        <w:rPr>
          <w:sz w:val="24"/>
          <w:szCs w:val="24"/>
        </w:rPr>
        <w:t xml:space="preserve">  Are all pupils encouraged to participate in school life? Are pupils who make a positive contribution reflective of the school’s diversity e.g. through assemblies / school council?</w:t>
      </w:r>
    </w:p>
    <w:p>
      <w:pPr>
        <w:pStyle w:val="Footer"/>
        <w:tabs>
          <w:tab w:val="clear" w:pos="4153"/>
          <w:tab w:val="clear" w:pos="8306"/>
        </w:tabs>
        <w:ind w:left="-360"/>
        <w:rPr>
          <w:rFonts w:ascii="Arial" w:hAnsi="Arial" w:cs="Arial"/>
          <w:sz w:val="24"/>
          <w:szCs w:val="24"/>
        </w:rPr>
      </w:pPr>
    </w:p>
    <w:p>
      <w:pPr>
        <w:ind w:left="-360"/>
        <w:rPr>
          <w:sz w:val="24"/>
          <w:szCs w:val="24"/>
        </w:rPr>
      </w:pPr>
      <w:r>
        <w:rPr>
          <w:spacing w:val="20"/>
          <w:position w:val="6"/>
          <w:sz w:val="24"/>
          <w:szCs w:val="24"/>
          <w:bdr w:val="single" w:sz="4" w:space="0" w:color="auto" w:shadow="1"/>
        </w:rPr>
        <w:sym w:font="Wingdings" w:char="F0FC"/>
      </w:r>
      <w:r>
        <w:rPr>
          <w:sz w:val="24"/>
          <w:szCs w:val="24"/>
        </w:rPr>
        <w:t xml:space="preserve">  Is bullying and harassment of pupils and staff monitored by race, disability and gender, and is this information used to make a difference to the experience of other pupils? Are racist incidents reported to the governing body and local authority on a termly basis?</w:t>
      </w:r>
    </w:p>
    <w:p>
      <w:pPr>
        <w:pStyle w:val="Footer"/>
        <w:tabs>
          <w:tab w:val="clear" w:pos="4153"/>
          <w:tab w:val="clear" w:pos="8306"/>
        </w:tabs>
        <w:ind w:left="-360"/>
        <w:rPr>
          <w:rFonts w:ascii="Arial" w:hAnsi="Arial" w:cs="Arial"/>
          <w:sz w:val="24"/>
          <w:szCs w:val="24"/>
        </w:rPr>
      </w:pPr>
    </w:p>
    <w:p>
      <w:pPr>
        <w:pStyle w:val="Footer"/>
        <w:tabs>
          <w:tab w:val="clear" w:pos="4153"/>
          <w:tab w:val="clear" w:pos="8306"/>
        </w:tabs>
        <w:ind w:left="-360"/>
        <w:rPr>
          <w:rFonts w:ascii="Arial" w:hAnsi="Arial" w:cs="Arial"/>
          <w:sz w:val="24"/>
          <w:szCs w:val="24"/>
        </w:rPr>
      </w:pPr>
      <w:r>
        <w:rPr>
          <w:rFonts w:ascii="Arial" w:hAnsi="Arial" w:cs="Arial"/>
          <w:spacing w:val="20"/>
          <w:position w:val="6"/>
          <w:sz w:val="24"/>
          <w:szCs w:val="24"/>
          <w:bdr w:val="single" w:sz="4" w:space="0" w:color="auto" w:shadow="1"/>
        </w:rPr>
        <w:sym w:font="Wingdings" w:char="F0FC"/>
      </w:r>
      <w:r>
        <w:rPr>
          <w:rFonts w:ascii="Arial" w:hAnsi="Arial" w:cs="Arial"/>
          <w:sz w:val="24"/>
          <w:szCs w:val="24"/>
        </w:rPr>
        <w:t xml:space="preserve">  Are visual displays reflective of the diversity of your school community? How are minority ethnic, disabled and both male and female role models promoted positively in lessons, displays and discussions such as circle time and class assemblies? </w:t>
      </w:r>
    </w:p>
    <w:p>
      <w:pPr>
        <w:pStyle w:val="Footer"/>
        <w:tabs>
          <w:tab w:val="clear" w:pos="4153"/>
          <w:tab w:val="clear" w:pos="8306"/>
        </w:tabs>
        <w:ind w:left="-360"/>
        <w:rPr>
          <w:rFonts w:ascii="Arial" w:hAnsi="Arial" w:cs="Arial"/>
          <w:spacing w:val="20"/>
          <w:position w:val="6"/>
          <w:sz w:val="24"/>
          <w:szCs w:val="24"/>
          <w:bdr w:val="single" w:sz="4" w:space="0" w:color="auto" w:shadow="1"/>
        </w:rPr>
      </w:pPr>
    </w:p>
    <w:p>
      <w:pPr>
        <w:pStyle w:val="Footer"/>
        <w:tabs>
          <w:tab w:val="clear" w:pos="4153"/>
          <w:tab w:val="clear" w:pos="8306"/>
        </w:tabs>
        <w:ind w:left="-360"/>
        <w:rPr>
          <w:rFonts w:ascii="Arial" w:hAnsi="Arial" w:cs="Arial"/>
          <w:sz w:val="24"/>
          <w:szCs w:val="24"/>
        </w:rPr>
      </w:pPr>
      <w:r>
        <w:rPr>
          <w:rFonts w:ascii="Arial" w:hAnsi="Arial" w:cs="Arial"/>
          <w:spacing w:val="20"/>
          <w:position w:val="6"/>
          <w:sz w:val="24"/>
          <w:szCs w:val="24"/>
          <w:bdr w:val="single" w:sz="4" w:space="0" w:color="auto" w:shadow="1"/>
        </w:rPr>
        <w:sym w:font="Wingdings" w:char="F0FC"/>
      </w:r>
      <w:r>
        <w:rPr>
          <w:rFonts w:ascii="Arial" w:hAnsi="Arial" w:cs="Arial"/>
          <w:sz w:val="24"/>
          <w:szCs w:val="24"/>
        </w:rPr>
        <w:t xml:space="preserve"> Does the school take part in annual events such as Black History Month, Deaf Awareness Week and One World Week to raise awareness of issues around race, disability and gender?</w:t>
      </w:r>
    </w:p>
    <w:p>
      <w:pPr>
        <w:ind w:left="-360"/>
        <w:rPr>
          <w:spacing w:val="20"/>
          <w:position w:val="6"/>
          <w:sz w:val="24"/>
          <w:szCs w:val="24"/>
          <w:bdr w:val="single" w:sz="4" w:space="0" w:color="auto" w:shadow="1"/>
        </w:rPr>
      </w:pPr>
      <w:bookmarkStart w:id="3" w:name="OLE_LINK2"/>
    </w:p>
    <w:p>
      <w:pPr>
        <w:ind w:left="-360"/>
        <w:rPr>
          <w:sz w:val="24"/>
          <w:szCs w:val="24"/>
        </w:rPr>
      </w:pPr>
      <w:r>
        <w:rPr>
          <w:spacing w:val="20"/>
          <w:position w:val="6"/>
          <w:sz w:val="24"/>
          <w:szCs w:val="24"/>
          <w:bdr w:val="single" w:sz="4" w:space="0" w:color="auto" w:shadow="1"/>
        </w:rPr>
        <w:sym w:font="Wingdings" w:char="F0FC"/>
      </w:r>
      <w:r>
        <w:rPr>
          <w:sz w:val="24"/>
          <w:szCs w:val="24"/>
        </w:rPr>
        <w:t xml:space="preserve">  </w:t>
      </w:r>
      <w:bookmarkEnd w:id="3"/>
      <w:r>
        <w:rPr>
          <w:sz w:val="24"/>
          <w:szCs w:val="24"/>
        </w:rPr>
        <w:t>Is the school environment as accessible as possible to pupils, staff and visitors to the school? Are open evenings and other events which parents, carers and the community attend held in an accessible part of the school, and are issues such as language barriers considered?</w:t>
      </w:r>
    </w:p>
    <w:p>
      <w:pPr>
        <w:pStyle w:val="Footer"/>
        <w:tabs>
          <w:tab w:val="clear" w:pos="4153"/>
          <w:tab w:val="clear" w:pos="8306"/>
        </w:tabs>
        <w:ind w:left="-360"/>
        <w:rPr>
          <w:rFonts w:ascii="Arial" w:hAnsi="Arial" w:cs="Arial"/>
          <w:sz w:val="24"/>
          <w:szCs w:val="24"/>
        </w:rPr>
      </w:pPr>
    </w:p>
    <w:p>
      <w:pPr>
        <w:ind w:left="-360"/>
        <w:rPr>
          <w:sz w:val="24"/>
          <w:szCs w:val="24"/>
        </w:rPr>
      </w:pPr>
      <w:r>
        <w:rPr>
          <w:spacing w:val="20"/>
          <w:position w:val="6"/>
          <w:sz w:val="24"/>
          <w:szCs w:val="24"/>
          <w:bdr w:val="single" w:sz="4" w:space="0" w:color="auto" w:shadow="1"/>
        </w:rPr>
        <w:sym w:font="Wingdings" w:char="F0FC"/>
      </w:r>
      <w:r>
        <w:rPr>
          <w:sz w:val="24"/>
          <w:szCs w:val="24"/>
        </w:rPr>
        <w:t xml:space="preserve">  Are the accessibility needs of parents, pupils and staff considered in the publishing and sending out of information, in terms of race, disability and gender?</w:t>
      </w:r>
    </w:p>
    <w:p>
      <w:pPr>
        <w:pStyle w:val="Footer"/>
        <w:tabs>
          <w:tab w:val="clear" w:pos="4153"/>
          <w:tab w:val="clear" w:pos="8306"/>
        </w:tabs>
        <w:ind w:left="-360"/>
        <w:rPr>
          <w:rFonts w:ascii="Arial" w:hAnsi="Arial" w:cs="Arial"/>
          <w:sz w:val="24"/>
          <w:szCs w:val="24"/>
        </w:rPr>
      </w:pPr>
    </w:p>
    <w:p>
      <w:pPr>
        <w:ind w:left="-360"/>
        <w:rPr>
          <w:sz w:val="24"/>
          <w:szCs w:val="24"/>
        </w:rPr>
      </w:pPr>
      <w:r>
        <w:rPr>
          <w:spacing w:val="20"/>
          <w:position w:val="6"/>
          <w:sz w:val="24"/>
          <w:szCs w:val="24"/>
          <w:bdr w:val="single" w:sz="4" w:space="0" w:color="auto" w:shadow="1"/>
        </w:rPr>
        <w:sym w:font="Wingdings" w:char="F0FC"/>
      </w:r>
      <w:r>
        <w:rPr>
          <w:sz w:val="24"/>
          <w:szCs w:val="24"/>
        </w:rPr>
        <w:t xml:space="preserve">  Are procedures for the election of parent governors open to candidates and voters who are disabled?</w:t>
      </w:r>
    </w:p>
    <w:p>
      <w:pPr>
        <w:pStyle w:val="Footer"/>
        <w:tabs>
          <w:tab w:val="clear" w:pos="4153"/>
          <w:tab w:val="clear" w:pos="8306"/>
        </w:tabs>
        <w:rPr>
          <w:sz w:val="28"/>
          <w:szCs w:val="28"/>
        </w:rPr>
      </w:pPr>
    </w:p>
    <w:p>
      <w:pPr>
        <w:pStyle w:val="Footer"/>
        <w:tabs>
          <w:tab w:val="clear" w:pos="4153"/>
          <w:tab w:val="clear" w:pos="8306"/>
        </w:tabs>
        <w:rPr>
          <w:sz w:val="28"/>
          <w:szCs w:val="28"/>
        </w:rPr>
      </w:pPr>
    </w:p>
    <w:p>
      <w:pPr>
        <w:pStyle w:val="aLCPHeading"/>
      </w:pPr>
      <w:r>
        <w:lastRenderedPageBreak/>
        <w:t xml:space="preserve">Stocksbridge Nursery Infant </w:t>
      </w:r>
      <w:r>
        <w:t>School</w:t>
      </w:r>
    </w:p>
    <w:p>
      <w:pPr>
        <w:pStyle w:val="aLCPHeading"/>
      </w:pPr>
    </w:p>
    <w:p>
      <w:pPr>
        <w:pStyle w:val="aLCPHeading"/>
      </w:pPr>
      <w:r>
        <w:t>Equality Plan</w:t>
      </w:r>
    </w:p>
    <w:p>
      <w:pPr>
        <w:pStyle w:val="aLCPBodytext"/>
        <w:numPr>
          <w:ilvl w:val="0"/>
          <w:numId w:val="0"/>
        </w:numPr>
        <w:ind w:left="720" w:hanging="360"/>
      </w:pPr>
    </w:p>
    <w:p>
      <w:pPr>
        <w:pStyle w:val="aLCPBodytext"/>
        <w:numPr>
          <w:ilvl w:val="0"/>
          <w:numId w:val="0"/>
        </w:numPr>
        <w:ind w:left="720" w:hanging="360"/>
      </w:pPr>
    </w:p>
    <w:p>
      <w:pPr>
        <w:pStyle w:val="aLCPSubhead"/>
      </w:pPr>
      <w:r>
        <w:t xml:space="preserve">1. Statement of commitment </w:t>
      </w:r>
    </w:p>
    <w:p>
      <w:pPr>
        <w:pStyle w:val="aLCPSubhead"/>
      </w:pPr>
    </w:p>
    <w:p>
      <w:pPr>
        <w:pStyle w:val="aLCPSubhead"/>
      </w:pPr>
    </w:p>
    <w:p>
      <w:pPr>
        <w:pStyle w:val="BodyTextIndent"/>
        <w:ind w:left="0"/>
      </w:pPr>
      <w:r>
        <w:t xml:space="preserve">At </w:t>
      </w:r>
      <w:r>
        <w:t>Stocksbridge Nursery Infant</w:t>
      </w:r>
      <w:r>
        <w:t xml:space="preserve"> School, we are committed to ensuring equality of education and opportunity for all pupils, staff, parents and carers receiving services from the school, irrespective of race, gender, disability, religion or socio-economic background. We aim to develop a culture of inclusion and diversity in which all those connected to the school feel proud of their identity and able to participate fully in school life. </w:t>
      </w:r>
    </w:p>
    <w:p>
      <w:pPr>
        <w:pStyle w:val="BodyTextIndent"/>
        <w:ind w:left="0"/>
      </w:pPr>
      <w:r>
        <w:t xml:space="preserve">The achievement of pupils will be monitored by race, gender and disability and we will use this data to support pupils, raise standards and ensure inclusive teaching. We will tackle discrimination by the positive promotion of equality, challenging bullying and stereotypes and creating an environment which champions respect for all. At </w:t>
      </w:r>
      <w:r>
        <w:t>Stocksbridge Nursery Infant,</w:t>
      </w:r>
      <w:r>
        <w:t xml:space="preserve"> we believe that diversity is a strength, which should be respected and celebrated by all those who learn, teach and visit here.</w:t>
      </w:r>
    </w:p>
    <w:p>
      <w:pPr>
        <w:pStyle w:val="BodyTextIndent"/>
        <w:spacing w:after="0"/>
        <w:ind w:left="0"/>
      </w:pPr>
    </w:p>
    <w:p>
      <w:pPr>
        <w:jc w:val="both"/>
      </w:pPr>
      <w:r>
        <w:rPr>
          <w:b/>
        </w:rPr>
        <w:t>2. Mainstreaming equality into policy and practice</w:t>
      </w:r>
    </w:p>
    <w:p>
      <w:pPr>
        <w:jc w:val="both"/>
      </w:pPr>
    </w:p>
    <w:p>
      <w:pPr>
        <w:jc w:val="both"/>
      </w:pPr>
      <w:r>
        <w:t>As well as the specific actions set out beneath this plan, the school operates equality of opportunity in its day to day practice in the following ways.</w:t>
      </w:r>
    </w:p>
    <w:p>
      <w:pPr>
        <w:jc w:val="both"/>
      </w:pPr>
    </w:p>
    <w:p>
      <w:pPr>
        <w:jc w:val="both"/>
        <w:rPr>
          <w:b/>
        </w:rPr>
      </w:pPr>
      <w:r>
        <w:rPr>
          <w:b/>
        </w:rPr>
        <w:t>Teaching and learning</w:t>
      </w:r>
    </w:p>
    <w:p/>
    <w:p>
      <w:r>
        <w:t>We aim to provide all our pupils with the opportunity to succeed, and to reach the highest level of personal achievement. To do this, we will:</w:t>
      </w:r>
    </w:p>
    <w:p>
      <w:pPr>
        <w:widowControl/>
        <w:numPr>
          <w:ilvl w:val="0"/>
          <w:numId w:val="30"/>
        </w:numPr>
        <w:tabs>
          <w:tab w:val="clear" w:pos="360"/>
          <w:tab w:val="left" w:pos="567"/>
          <w:tab w:val="num" w:pos="1080"/>
        </w:tabs>
        <w:autoSpaceDE/>
        <w:autoSpaceDN/>
        <w:ind w:left="567" w:hanging="284"/>
      </w:pPr>
      <w:r>
        <w:t>Use contextual data to improve the ways in which we provide support to individuals and groups of pupils;</w:t>
      </w:r>
    </w:p>
    <w:p>
      <w:pPr>
        <w:widowControl/>
        <w:numPr>
          <w:ilvl w:val="0"/>
          <w:numId w:val="30"/>
        </w:numPr>
        <w:tabs>
          <w:tab w:val="clear" w:pos="360"/>
          <w:tab w:val="left" w:pos="567"/>
          <w:tab w:val="num" w:pos="1080"/>
        </w:tabs>
        <w:autoSpaceDE/>
        <w:autoSpaceDN/>
        <w:ind w:left="567" w:hanging="284"/>
      </w:pPr>
      <w:r>
        <w:t>Monitor achievement data by ethnicity, gender and disability and action any gaps;</w:t>
      </w:r>
    </w:p>
    <w:p>
      <w:pPr>
        <w:widowControl/>
        <w:numPr>
          <w:ilvl w:val="0"/>
          <w:numId w:val="30"/>
        </w:numPr>
        <w:tabs>
          <w:tab w:val="clear" w:pos="360"/>
          <w:tab w:val="left" w:pos="567"/>
          <w:tab w:val="num" w:pos="1080"/>
        </w:tabs>
        <w:autoSpaceDE/>
        <w:autoSpaceDN/>
        <w:ind w:left="567" w:hanging="284"/>
      </w:pPr>
      <w:r>
        <w:t>Take account of the achievement of all pupils when planning for future learning and setting challenging targets;</w:t>
      </w:r>
    </w:p>
    <w:p>
      <w:pPr>
        <w:widowControl/>
        <w:numPr>
          <w:ilvl w:val="0"/>
          <w:numId w:val="30"/>
        </w:numPr>
        <w:tabs>
          <w:tab w:val="clear" w:pos="360"/>
          <w:tab w:val="left" w:pos="567"/>
          <w:tab w:val="num" w:pos="1080"/>
        </w:tabs>
        <w:autoSpaceDE/>
        <w:autoSpaceDN/>
        <w:ind w:left="567" w:hanging="284"/>
      </w:pPr>
      <w:r>
        <w:t>Ensure equality of access for all pupils and prepare them for life in a diverse society;</w:t>
      </w:r>
    </w:p>
    <w:p>
      <w:pPr>
        <w:widowControl/>
        <w:numPr>
          <w:ilvl w:val="0"/>
          <w:numId w:val="30"/>
        </w:numPr>
        <w:tabs>
          <w:tab w:val="clear" w:pos="360"/>
          <w:tab w:val="left" w:pos="567"/>
          <w:tab w:val="num" w:pos="1080"/>
        </w:tabs>
        <w:autoSpaceDE/>
        <w:autoSpaceDN/>
        <w:ind w:left="567" w:hanging="284"/>
      </w:pPr>
      <w:r>
        <w:t>Use materials that reflect the diversity of the school, population and local community in terms of race, gender and disability, without stereotyping;</w:t>
      </w:r>
    </w:p>
    <w:p>
      <w:pPr>
        <w:widowControl/>
        <w:numPr>
          <w:ilvl w:val="0"/>
          <w:numId w:val="30"/>
        </w:numPr>
        <w:tabs>
          <w:tab w:val="clear" w:pos="360"/>
          <w:tab w:val="left" w:pos="567"/>
          <w:tab w:val="num" w:pos="1080"/>
        </w:tabs>
        <w:autoSpaceDE/>
        <w:autoSpaceDN/>
        <w:ind w:left="567" w:hanging="284"/>
      </w:pPr>
      <w:r>
        <w:t>Promote attitudes and values that will challenge racist and other discriminatory behaviour or prejudice;</w:t>
      </w:r>
    </w:p>
    <w:p>
      <w:pPr>
        <w:widowControl/>
        <w:numPr>
          <w:ilvl w:val="0"/>
          <w:numId w:val="30"/>
        </w:numPr>
        <w:tabs>
          <w:tab w:val="clear" w:pos="360"/>
          <w:tab w:val="left" w:pos="567"/>
          <w:tab w:val="num" w:pos="1080"/>
        </w:tabs>
        <w:autoSpaceDE/>
        <w:autoSpaceDN/>
        <w:ind w:left="567" w:hanging="284"/>
      </w:pPr>
      <w:r>
        <w:t>Provide opportunities for pupils to appreciate their own culture and celebrate the diversity of other cultures;</w:t>
      </w:r>
    </w:p>
    <w:p>
      <w:pPr>
        <w:widowControl/>
        <w:numPr>
          <w:ilvl w:val="0"/>
          <w:numId w:val="30"/>
        </w:numPr>
        <w:tabs>
          <w:tab w:val="clear" w:pos="360"/>
          <w:tab w:val="left" w:pos="567"/>
          <w:tab w:val="num" w:pos="1080"/>
        </w:tabs>
        <w:autoSpaceDE/>
        <w:autoSpaceDN/>
        <w:ind w:left="567" w:hanging="284"/>
      </w:pPr>
      <w:r>
        <w:t>Seek to involve all parents in supporting their child’s education;</w:t>
      </w:r>
    </w:p>
    <w:p>
      <w:pPr>
        <w:widowControl/>
        <w:numPr>
          <w:ilvl w:val="0"/>
          <w:numId w:val="30"/>
        </w:numPr>
        <w:tabs>
          <w:tab w:val="clear" w:pos="360"/>
          <w:tab w:val="left" w:pos="567"/>
          <w:tab w:val="num" w:pos="1080"/>
        </w:tabs>
        <w:autoSpaceDE/>
        <w:autoSpaceDN/>
        <w:ind w:left="567" w:hanging="284"/>
      </w:pPr>
      <w:r>
        <w:t>Encouraging classroom and staffroom discussion of equality issues which reflect on social stereotypes, expectations and the impact on learning;</w:t>
      </w:r>
    </w:p>
    <w:p>
      <w:pPr>
        <w:pStyle w:val="ListBullet"/>
        <w:tabs>
          <w:tab w:val="clear" w:pos="360"/>
          <w:tab w:val="num" w:pos="-270"/>
          <w:tab w:val="num" w:pos="567"/>
        </w:tabs>
        <w:ind w:left="567" w:hanging="283"/>
        <w:rPr>
          <w:rFonts w:cs="Arial"/>
          <w:sz w:val="22"/>
          <w:szCs w:val="22"/>
        </w:rPr>
      </w:pPr>
      <w:r>
        <w:rPr>
          <w:rFonts w:cs="Arial"/>
          <w:sz w:val="22"/>
          <w:szCs w:val="22"/>
        </w:rPr>
        <w:t>Including teaching and classroom-based approaches appropriate for the whole school population, which are inclusive and reflective of our pupils.</w:t>
      </w:r>
    </w:p>
    <w:p>
      <w:pPr>
        <w:jc w:val="both"/>
        <w:rPr>
          <w:b/>
        </w:rPr>
      </w:pPr>
    </w:p>
    <w:p>
      <w:pPr>
        <w:jc w:val="both"/>
        <w:rPr>
          <w:b/>
        </w:rPr>
      </w:pPr>
      <w:r>
        <w:rPr>
          <w:b/>
        </w:rPr>
        <w:t>Admissions and exclusions</w:t>
      </w:r>
    </w:p>
    <w:p>
      <w:pPr>
        <w:jc w:val="both"/>
        <w:rPr>
          <w:b/>
        </w:rPr>
      </w:pPr>
    </w:p>
    <w:p>
      <w:pPr>
        <w:jc w:val="both"/>
      </w:pPr>
      <w:r>
        <w:t>Our admissions arrangements are fair and transparent, and do not discriminate on race, gender, disability or socio-economic factors.</w:t>
      </w:r>
    </w:p>
    <w:p>
      <w:pPr>
        <w:jc w:val="both"/>
        <w:rPr>
          <w:b/>
        </w:rPr>
      </w:pPr>
    </w:p>
    <w:p>
      <w:r>
        <w:t xml:space="preserve">Exclusions will always be based on the school’s Behaviour Policy. We will closely monitor exclusions to avoid any potential adverse impact and ensure any discrepancies are </w:t>
      </w:r>
      <w:r>
        <w:lastRenderedPageBreak/>
        <w:t xml:space="preserve">identified and dealt with. </w:t>
      </w:r>
    </w:p>
    <w:p>
      <w:pPr>
        <w:pStyle w:val="aLCPBodytext"/>
      </w:pPr>
    </w:p>
    <w:p>
      <w:pPr>
        <w:ind w:hanging="112"/>
        <w:rPr>
          <w:b/>
          <w:u w:val="single"/>
        </w:rPr>
      </w:pPr>
      <w:r>
        <w:rPr>
          <w:b/>
        </w:rPr>
        <w:t xml:space="preserve"> 3. Equal Opportunities for Staff </w:t>
      </w:r>
    </w:p>
    <w:p>
      <w:pPr>
        <w:ind w:hanging="112"/>
        <w:rPr>
          <w:b/>
          <w:u w:val="single"/>
        </w:rPr>
      </w:pPr>
    </w:p>
    <w:p>
      <w:r>
        <w:t xml:space="preserve">This section deals with aspects of equal opportunities relating to staff at </w:t>
      </w:r>
      <w:r>
        <w:t>Stocksbridge Nursery Infant School.</w:t>
      </w:r>
    </w:p>
    <w:p/>
    <w:p>
      <w:r>
        <w:t>We are committed to the implementation of equal opportunities principles and the monitoring and active promotion of equality in all aspects of staffing and employment.</w:t>
      </w:r>
    </w:p>
    <w:p>
      <w:pPr>
        <w:tabs>
          <w:tab w:val="left" w:pos="-990"/>
        </w:tabs>
        <w:ind w:hanging="540"/>
        <w:jc w:val="both"/>
      </w:pPr>
    </w:p>
    <w:p>
      <w:pPr>
        <w:tabs>
          <w:tab w:val="left" w:pos="-1418"/>
        </w:tabs>
        <w:jc w:val="both"/>
      </w:pPr>
      <w:r>
        <w:t xml:space="preserve">All staff appointments and promotions are made on the basis of merit and ability and in compliance with the law. </w:t>
      </w:r>
      <w:r>
        <w:t>However,</w:t>
      </w:r>
      <w:r>
        <w:t xml:space="preserve"> we are concerned to ensure wherever possible that the staffing of the school reflects the diversity of our community. </w:t>
      </w:r>
    </w:p>
    <w:p>
      <w:pPr>
        <w:tabs>
          <w:tab w:val="left" w:pos="-990"/>
        </w:tabs>
        <w:jc w:val="both"/>
      </w:pPr>
    </w:p>
    <w:p>
      <w:pPr>
        <w:jc w:val="both"/>
        <w:rPr>
          <w:b/>
        </w:rPr>
      </w:pPr>
      <w:r>
        <w:rPr>
          <w:b/>
        </w:rPr>
        <w:t xml:space="preserve">Employer duties </w:t>
      </w:r>
    </w:p>
    <w:p>
      <w:r>
        <w:br/>
        <w:t>As an employer we need to ensure that we eliminate discrimination and harassment in our employment practice and actively promote equality across all groups within our workforce.</w:t>
      </w:r>
      <w:r>
        <w:br/>
      </w:r>
      <w:r>
        <w:br/>
        <w:t xml:space="preserve">Equality aspects such as gender, race, disability, sexual orientation, gender re-assignment and faith or religion are considered when appointing staff and re-evaluating staff structures, to ensure decisions are free of discrimination. </w:t>
      </w:r>
    </w:p>
    <w:p>
      <w:pPr>
        <w:tabs>
          <w:tab w:val="left" w:pos="-630"/>
        </w:tabs>
        <w:jc w:val="both"/>
      </w:pPr>
    </w:p>
    <w:p>
      <w:pPr>
        <w:tabs>
          <w:tab w:val="left" w:pos="-630"/>
        </w:tabs>
        <w:jc w:val="both"/>
      </w:pPr>
      <w:r>
        <w:t>Actions to ensure this commitment is met include</w:t>
      </w:r>
      <w:r>
        <w:rPr>
          <w:b/>
        </w:rPr>
        <w:t xml:space="preserve">: </w:t>
      </w:r>
    </w:p>
    <w:p>
      <w:pPr>
        <w:widowControl/>
        <w:numPr>
          <w:ilvl w:val="0"/>
          <w:numId w:val="28"/>
        </w:numPr>
        <w:tabs>
          <w:tab w:val="left" w:pos="-630"/>
        </w:tabs>
        <w:autoSpaceDE/>
        <w:autoSpaceDN/>
        <w:ind w:left="567" w:hanging="283"/>
        <w:jc w:val="both"/>
        <w:rPr>
          <w:spacing w:val="-3"/>
        </w:rPr>
      </w:pPr>
      <w:r>
        <w:rPr>
          <w:spacing w:val="-3"/>
        </w:rPr>
        <w:t>Monitoring recruitment and retention including bullying and harassment of staff;</w:t>
      </w:r>
    </w:p>
    <w:p>
      <w:pPr>
        <w:widowControl/>
        <w:numPr>
          <w:ilvl w:val="0"/>
          <w:numId w:val="28"/>
        </w:numPr>
        <w:tabs>
          <w:tab w:val="left" w:pos="-630"/>
        </w:tabs>
        <w:autoSpaceDE/>
        <w:autoSpaceDN/>
        <w:ind w:left="567" w:hanging="283"/>
        <w:jc w:val="both"/>
        <w:rPr>
          <w:spacing w:val="-3"/>
        </w:rPr>
      </w:pPr>
      <w:r>
        <w:rPr>
          <w:spacing w:val="-3"/>
        </w:rPr>
        <w:t>Continued professional development opportunities for all staff;</w:t>
      </w:r>
    </w:p>
    <w:p>
      <w:pPr>
        <w:widowControl/>
        <w:numPr>
          <w:ilvl w:val="0"/>
          <w:numId w:val="28"/>
        </w:numPr>
        <w:tabs>
          <w:tab w:val="left" w:pos="-630"/>
        </w:tabs>
        <w:autoSpaceDE/>
        <w:autoSpaceDN/>
        <w:ind w:left="567" w:hanging="283"/>
        <w:jc w:val="both"/>
        <w:rPr>
          <w:spacing w:val="-3"/>
        </w:rPr>
      </w:pPr>
      <w:r>
        <w:rPr>
          <w:spacing w:val="-3"/>
        </w:rPr>
        <w:t>Senior Leadership Team support to ensure equality of opportunity for all.</w:t>
      </w:r>
    </w:p>
    <w:p>
      <w:pPr>
        <w:pStyle w:val="aLCPSubhead"/>
      </w:pPr>
    </w:p>
    <w:p>
      <w:pPr>
        <w:pStyle w:val="aLCPSubhead"/>
      </w:pPr>
      <w:r>
        <w:t>4. Equality and the law</w:t>
      </w:r>
    </w:p>
    <w:p>
      <w:pPr>
        <w:pStyle w:val="aLCPSubhead"/>
      </w:pPr>
    </w:p>
    <w:p>
      <w:pPr>
        <w:pStyle w:val="aLCPSubhead"/>
        <w:rPr>
          <w:b w:val="0"/>
        </w:rPr>
      </w:pPr>
      <w:r>
        <w:rPr>
          <w:b w:val="0"/>
        </w:rPr>
        <w:t>There are a number of statutory duties that must be met by every school in line with legislation from the Race Relations (Amendment) Act (2000), Disability Equality Duty (2005) and Equality Act (2006).</w:t>
      </w:r>
    </w:p>
    <w:p/>
    <w:p>
      <w:pPr>
        <w:pStyle w:val="aLCPSubhead"/>
      </w:pPr>
      <w:r>
        <w:rPr>
          <w:b w:val="0"/>
        </w:rPr>
        <w:t>The action plan at the end of this Equality Plan outlines the</w:t>
      </w:r>
      <w:r>
        <w:t xml:space="preserve"> </w:t>
      </w:r>
      <w:r>
        <w:rPr>
          <w:b w:val="0"/>
        </w:rPr>
        <w:t xml:space="preserve">actions </w:t>
      </w:r>
      <w:r>
        <w:rPr>
          <w:b w:val="0"/>
        </w:rPr>
        <w:t>Stocksbridge Nursery Infant School will</w:t>
      </w:r>
      <w:r>
        <w:rPr>
          <w:b w:val="0"/>
        </w:rPr>
        <w:t xml:space="preserve"> take to meet the general duties detailed below.</w:t>
      </w:r>
      <w:r>
        <w:br w:type="page"/>
      </w:r>
      <w:r>
        <w:lastRenderedPageBreak/>
        <w:t xml:space="preserve">4a. Race Equality </w:t>
      </w:r>
    </w:p>
    <w:p>
      <w:pPr>
        <w:pStyle w:val="aLCPSubhead"/>
      </w:pPr>
    </w:p>
    <w:p>
      <w:pPr>
        <w:pStyle w:val="aLCPBodytext"/>
      </w:pPr>
      <w:r>
        <w:t xml:space="preserve">This section of the plan reflects the general and specific duties of schools as detailed in The Race Relations Act 1976 and as amended by The Race Relations (Amendment) Act 2000. </w:t>
      </w:r>
    </w:p>
    <w:p>
      <w:pPr>
        <w:pStyle w:val="aLCPBodytext"/>
        <w:numPr>
          <w:ilvl w:val="0"/>
          <w:numId w:val="0"/>
        </w:numPr>
        <w:ind w:left="720" w:hanging="360"/>
      </w:pPr>
      <w:r>
        <w:t>The General Race Equality Duty requires us to have due regard to the need to:</w:t>
      </w:r>
    </w:p>
    <w:p>
      <w:pPr>
        <w:widowControl/>
        <w:numPr>
          <w:ilvl w:val="0"/>
          <w:numId w:val="44"/>
        </w:numPr>
        <w:autoSpaceDE/>
        <w:autoSpaceDN/>
      </w:pPr>
      <w:r>
        <w:t>Eliminate racial discrimination;</w:t>
      </w:r>
    </w:p>
    <w:p>
      <w:pPr>
        <w:widowControl/>
        <w:numPr>
          <w:ilvl w:val="0"/>
          <w:numId w:val="44"/>
        </w:numPr>
        <w:autoSpaceDE/>
        <w:autoSpaceDN/>
      </w:pPr>
      <w:r>
        <w:t>Promote equality of opportunity;</w:t>
      </w:r>
    </w:p>
    <w:p>
      <w:pPr>
        <w:widowControl/>
        <w:numPr>
          <w:ilvl w:val="0"/>
          <w:numId w:val="44"/>
        </w:numPr>
        <w:autoSpaceDE/>
        <w:autoSpaceDN/>
      </w:pPr>
      <w:r>
        <w:t>Promote good relations between people of different racial groups.</w:t>
      </w:r>
    </w:p>
    <w:p/>
    <w:p>
      <w:r>
        <w:t xml:space="preserve">Race, as defined by The Equality Act includes colour, nationality and ethnic or national origins. Race is a group characteristic, but one racial group can be part of a larger racial group. Discrimination in connection with provision of education on grounds of race is generally unlawful under the act. </w:t>
      </w:r>
    </w:p>
    <w:p>
      <w:r>
        <w:t xml:space="preserve">Race Relations Act 1976 makes it illegal to discriminate in recruitment, promotion, training, and transfer, terms or conditions of employment or dismissal on grounds of colour, race, nationality or ethnic or national origins. Where persons of a particular racial group are under-represented, generally or in a section of the workforce, the Act enables employers to advertise vacancies to encourage applications from persons of that racial group.  </w:t>
      </w:r>
    </w:p>
    <w:p/>
    <w:p>
      <w:pPr>
        <w:rPr>
          <w:b/>
        </w:rPr>
      </w:pPr>
      <w:r>
        <w:rPr>
          <w:b/>
        </w:rPr>
        <w:t>Religion or belief discrimination</w:t>
      </w:r>
    </w:p>
    <w:p>
      <w:pPr>
        <w:rPr>
          <w:b/>
        </w:rPr>
      </w:pPr>
    </w:p>
    <w:p>
      <w:r>
        <w:t xml:space="preserve">In the Equality Act, religion means any religion and reference to religion includes a reference to a lack of religion. Similarly, belief means any religious or philosophical belief and a reference to belief includes a reference to lack of belief. In the Equality Act for unlawful discrimination on grounds of religion or belief the focus on admissions and victimisation of pupils and for conduct of parents needs attention. If a school has a religious character or a registered religious ethos, acts of worship and religious observances at all schools are exempted from the general prohibition of discrimination on grounds of religion or belief if the worship or observance is organized by, or for, the school, whether or not part of the curriculum.  </w:t>
      </w:r>
    </w:p>
    <w:p/>
    <w:p>
      <w:pPr>
        <w:jc w:val="both"/>
      </w:pPr>
      <w:r>
        <w:t>Under our specific duty we will:</w:t>
      </w:r>
    </w:p>
    <w:p>
      <w:pPr>
        <w:widowControl/>
        <w:numPr>
          <w:ilvl w:val="0"/>
          <w:numId w:val="32"/>
        </w:numPr>
        <w:autoSpaceDE/>
        <w:autoSpaceDN/>
      </w:pPr>
      <w:r>
        <w:t>Prepare an Equality Plan which includes our written policy for race equality;</w:t>
      </w:r>
    </w:p>
    <w:p>
      <w:pPr>
        <w:widowControl/>
        <w:numPr>
          <w:ilvl w:val="0"/>
          <w:numId w:val="32"/>
        </w:numPr>
        <w:autoSpaceDE/>
        <w:autoSpaceDN/>
      </w:pPr>
      <w:r>
        <w:t>Assess the impact of our policies, including this Plan, on pupils, staff and parents by ethnicity including, in particular, the achievement levels of these pupils;</w:t>
      </w:r>
    </w:p>
    <w:p>
      <w:pPr>
        <w:widowControl/>
        <w:numPr>
          <w:ilvl w:val="0"/>
          <w:numId w:val="32"/>
        </w:numPr>
        <w:autoSpaceDE/>
        <w:autoSpaceDN/>
      </w:pPr>
      <w:r>
        <w:t>Monitor the impact our plans and policies have on such pupils, staff and parents towards raising the achievement of minority ethnic groups.</w:t>
      </w:r>
    </w:p>
    <w:p>
      <w:pPr>
        <w:pStyle w:val="aLCPBodytext"/>
      </w:pPr>
    </w:p>
    <w:p>
      <w:pPr>
        <w:tabs>
          <w:tab w:val="left" w:pos="-720"/>
        </w:tabs>
        <w:suppressAutoHyphens/>
        <w:jc w:val="both"/>
        <w:rPr>
          <w:b/>
          <w:spacing w:val="-3"/>
        </w:rPr>
      </w:pPr>
      <w:r>
        <w:rPr>
          <w:b/>
        </w:rPr>
        <w:t xml:space="preserve">4b. </w:t>
      </w:r>
      <w:r>
        <w:rPr>
          <w:b/>
          <w:spacing w:val="-3"/>
        </w:rPr>
        <w:t>Disability</w:t>
      </w:r>
    </w:p>
    <w:p>
      <w:pPr>
        <w:tabs>
          <w:tab w:val="left" w:pos="-720"/>
        </w:tabs>
        <w:suppressAutoHyphens/>
        <w:jc w:val="both"/>
        <w:rPr>
          <w:b/>
          <w:spacing w:val="-3"/>
        </w:rPr>
      </w:pPr>
    </w:p>
    <w:p>
      <w:pPr>
        <w:tabs>
          <w:tab w:val="left" w:pos="-720"/>
        </w:tabs>
        <w:suppressAutoHyphens/>
        <w:jc w:val="both"/>
        <w:rPr>
          <w:spacing w:val="-3"/>
        </w:rPr>
      </w:pPr>
      <w:r>
        <w:rPr>
          <w:spacing w:val="-3"/>
        </w:rPr>
        <w:t>This section should be read in conjunction with the school’s Special Educational Needs and Disability Policy and Accessibility Plan.</w:t>
      </w:r>
    </w:p>
    <w:p>
      <w:pPr>
        <w:tabs>
          <w:tab w:val="left" w:pos="-720"/>
        </w:tabs>
        <w:suppressAutoHyphens/>
        <w:jc w:val="both"/>
        <w:rPr>
          <w:b/>
          <w:spacing w:val="-3"/>
        </w:rPr>
      </w:pPr>
    </w:p>
    <w:p>
      <w:pPr>
        <w:rPr>
          <w:b/>
        </w:rPr>
      </w:pPr>
      <w:r>
        <w:rPr>
          <w:b/>
        </w:rPr>
        <w:t>Definition of disability</w:t>
      </w:r>
    </w:p>
    <w:p>
      <w:pPr>
        <w:tabs>
          <w:tab w:val="left" w:pos="-720"/>
        </w:tabs>
        <w:suppressAutoHyphens/>
        <w:jc w:val="both"/>
        <w:rPr>
          <w:b/>
          <w:spacing w:val="-3"/>
        </w:rPr>
      </w:pPr>
    </w:p>
    <w:p>
      <w:r>
        <w:t>The Disability Discrimination Act 2005 (DDA) defines a disabled person as someone who has ‘a physical or mental impairment which has a substantial or long-term adverse effect on his or her ability to carry out normal day-to-day activities’.</w:t>
      </w:r>
    </w:p>
    <w:p>
      <w:pPr>
        <w:ind w:left="-360"/>
        <w:rPr>
          <w:b/>
        </w:rPr>
      </w:pPr>
    </w:p>
    <w:p>
      <w:pPr>
        <w:ind w:left="-360"/>
      </w:pPr>
    </w:p>
    <w:p>
      <w:r>
        <w:t>The DDA 2005 has also extended the definition of disability as follows:</w:t>
      </w:r>
    </w:p>
    <w:p>
      <w:pPr>
        <w:widowControl/>
        <w:numPr>
          <w:ilvl w:val="0"/>
          <w:numId w:val="35"/>
        </w:numPr>
        <w:autoSpaceDE/>
        <w:autoSpaceDN/>
      </w:pPr>
      <w:r>
        <w:t>People with HIV, multiple sclerosis and cancer (although not all cancers) are deemed disabled before they experience the long-term and substantial adverse effect on their activities;</w:t>
      </w:r>
    </w:p>
    <w:p>
      <w:pPr>
        <w:widowControl/>
        <w:numPr>
          <w:ilvl w:val="0"/>
          <w:numId w:val="35"/>
        </w:numPr>
        <w:autoSpaceDE/>
        <w:autoSpaceDN/>
      </w:pPr>
      <w:r>
        <w:t xml:space="preserve">Section 18 has been amended so that individuals with a mental illness no longer have to demonstrate that it is “clinically well-recognised”, although the person </w:t>
      </w:r>
      <w:r>
        <w:lastRenderedPageBreak/>
        <w:t>must still demonstrate a long-term and substantial adverse impact on his/her ability to carry out normal day-to-day activities.</w:t>
      </w:r>
    </w:p>
    <w:p/>
    <w:p>
      <w:pPr>
        <w:rPr>
          <w:b/>
        </w:rPr>
      </w:pPr>
      <w:r>
        <w:rPr>
          <w:b/>
        </w:rPr>
        <w:t>Disability discrimination</w:t>
      </w:r>
    </w:p>
    <w:p>
      <w:pPr>
        <w:rPr>
          <w:b/>
        </w:rPr>
      </w:pPr>
    </w:p>
    <w:p>
      <w:r>
        <w:t xml:space="preserve">Under the Disability Discrimination Act 1995 (DDA), employers must not discriminate against disabled people applying for jobs, or against existing disabled staff. The 1995 act imposes a duty on employers to make reasonable adjustments if the premises or employment arrangements substantially disadvantage a disabled person compared with a non-disabled person. </w:t>
      </w:r>
    </w:p>
    <w:p/>
    <w:p>
      <w:pPr>
        <w:rPr>
          <w:b/>
        </w:rPr>
      </w:pPr>
      <w:r>
        <w:rPr>
          <w:b/>
        </w:rPr>
        <w:t>Accessibility for disabled pupils</w:t>
      </w:r>
    </w:p>
    <w:p>
      <w:pPr>
        <w:rPr>
          <w:b/>
        </w:rPr>
      </w:pPr>
    </w:p>
    <w:p>
      <w:r>
        <w:t xml:space="preserve">The Equality Act requires local authorities to support how pupils access pupil information and the curriculum. Written accessibility is part of the Accessibility Plan. See this plan for more information on all aspects of accessibility for pupils. </w:t>
      </w:r>
    </w:p>
    <w:p>
      <w:pPr>
        <w:tabs>
          <w:tab w:val="left" w:pos="-720"/>
        </w:tabs>
        <w:suppressAutoHyphens/>
        <w:jc w:val="both"/>
        <w:rPr>
          <w:i/>
          <w:spacing w:val="-3"/>
        </w:rPr>
      </w:pPr>
    </w:p>
    <w:p>
      <w:pPr>
        <w:tabs>
          <w:tab w:val="left" w:pos="-720"/>
        </w:tabs>
        <w:suppressAutoHyphens/>
        <w:jc w:val="both"/>
        <w:rPr>
          <w:b/>
          <w:spacing w:val="-3"/>
        </w:rPr>
      </w:pPr>
      <w:r>
        <w:rPr>
          <w:b/>
          <w:spacing w:val="-3"/>
        </w:rPr>
        <w:t>Legal duties</w:t>
      </w:r>
    </w:p>
    <w:p>
      <w:pPr>
        <w:rPr>
          <w:b/>
        </w:rPr>
      </w:pPr>
    </w:p>
    <w:p>
      <w:pPr>
        <w:pStyle w:val="BodyTextIndent"/>
        <w:ind w:left="0"/>
      </w:pPr>
      <w:r>
        <w:t>The Disability Discrimination Act (DDA) 2005 placed a general duty on schools, requiring them to have due regard for the following when carrying out and delivering services:</w:t>
      </w:r>
    </w:p>
    <w:p>
      <w:pPr>
        <w:pStyle w:val="BodyTextIndent"/>
        <w:widowControl/>
        <w:numPr>
          <w:ilvl w:val="0"/>
          <w:numId w:val="31"/>
        </w:numPr>
        <w:autoSpaceDE/>
        <w:autoSpaceDN/>
        <w:spacing w:after="0"/>
        <w:ind w:left="709" w:hanging="283"/>
      </w:pPr>
      <w:r>
        <w:t>Promoting equality of opportunity between disabled people and other people;</w:t>
      </w:r>
    </w:p>
    <w:p>
      <w:pPr>
        <w:pStyle w:val="BodyTextIndent"/>
        <w:widowControl/>
        <w:numPr>
          <w:ilvl w:val="0"/>
          <w:numId w:val="31"/>
        </w:numPr>
        <w:autoSpaceDE/>
        <w:autoSpaceDN/>
        <w:spacing w:after="0"/>
        <w:ind w:left="709" w:hanging="283"/>
      </w:pPr>
      <w:r>
        <w:t>Eliminating discrimination and harassment of disabled people that is related to their disability;</w:t>
      </w:r>
    </w:p>
    <w:p>
      <w:pPr>
        <w:pStyle w:val="BodyTextIndent"/>
        <w:widowControl/>
        <w:numPr>
          <w:ilvl w:val="0"/>
          <w:numId w:val="31"/>
        </w:numPr>
        <w:autoSpaceDE/>
        <w:autoSpaceDN/>
        <w:spacing w:after="0"/>
        <w:ind w:left="709" w:hanging="283"/>
      </w:pPr>
      <w:r>
        <w:t>Promoting positive attitudes towards disabled people;</w:t>
      </w:r>
    </w:p>
    <w:p>
      <w:pPr>
        <w:pStyle w:val="BodyTextIndent"/>
        <w:widowControl/>
        <w:numPr>
          <w:ilvl w:val="0"/>
          <w:numId w:val="31"/>
        </w:numPr>
        <w:autoSpaceDE/>
        <w:autoSpaceDN/>
        <w:spacing w:after="0"/>
        <w:ind w:left="709" w:hanging="283"/>
      </w:pPr>
      <w:r>
        <w:t>Encouraging participation in public life by disabled people;</w:t>
      </w:r>
    </w:p>
    <w:p>
      <w:pPr>
        <w:pStyle w:val="BodyTextIndent"/>
        <w:widowControl/>
        <w:numPr>
          <w:ilvl w:val="0"/>
          <w:numId w:val="34"/>
        </w:numPr>
        <w:autoSpaceDE/>
        <w:autoSpaceDN/>
        <w:spacing w:after="0"/>
        <w:ind w:left="709" w:hanging="283"/>
      </w:pPr>
      <w:r>
        <w:t>Taking steps to meet disabled people’s needs, even if this requires more favourable treatment.</w:t>
      </w:r>
    </w:p>
    <w:p>
      <w:pPr>
        <w:pStyle w:val="BodyTextIndent"/>
        <w:spacing w:after="0"/>
        <w:ind w:left="0"/>
      </w:pPr>
    </w:p>
    <w:p>
      <w:pPr>
        <w:jc w:val="both"/>
        <w:rPr>
          <w:b/>
        </w:rPr>
      </w:pPr>
      <w:r>
        <w:t>Under our</w:t>
      </w:r>
      <w:r>
        <w:rPr>
          <w:b/>
        </w:rPr>
        <w:t xml:space="preserve"> </w:t>
      </w:r>
      <w:r>
        <w:t>specific duty we will</w:t>
      </w:r>
      <w:r>
        <w:rPr>
          <w:b/>
        </w:rPr>
        <w:t>:</w:t>
      </w:r>
    </w:p>
    <w:p>
      <w:pPr>
        <w:widowControl/>
        <w:numPr>
          <w:ilvl w:val="0"/>
          <w:numId w:val="33"/>
        </w:numPr>
        <w:autoSpaceDE/>
        <w:autoSpaceDN/>
        <w:jc w:val="both"/>
      </w:pPr>
      <w:r>
        <w:t>Prepare and publish an Equality Plan which covers the requirements for a Disability Equality Scheme identifying our disability equality goals and actions to meet them;</w:t>
      </w:r>
    </w:p>
    <w:p>
      <w:pPr>
        <w:widowControl/>
        <w:numPr>
          <w:ilvl w:val="0"/>
          <w:numId w:val="33"/>
        </w:numPr>
        <w:autoSpaceDE/>
        <w:autoSpaceDN/>
        <w:jc w:val="both"/>
        <w:rPr>
          <w:b/>
        </w:rPr>
      </w:pPr>
      <w:r>
        <w:t>Review and revise this Scheme every 3 years.</w:t>
      </w:r>
    </w:p>
    <w:p>
      <w:pPr>
        <w:pStyle w:val="BodyTextIndent"/>
        <w:spacing w:after="0"/>
        <w:ind w:left="0"/>
      </w:pPr>
    </w:p>
    <w:p>
      <w:pPr>
        <w:rPr>
          <w:b/>
        </w:rPr>
      </w:pPr>
    </w:p>
    <w:p>
      <w:pPr>
        <w:rPr>
          <w:b/>
        </w:rPr>
      </w:pPr>
    </w:p>
    <w:p>
      <w:pPr>
        <w:rPr>
          <w:b/>
        </w:rPr>
      </w:pPr>
      <w:r>
        <w:rPr>
          <w:b/>
        </w:rPr>
        <w:t>4c. Gender Equality</w:t>
      </w:r>
    </w:p>
    <w:p>
      <w:pPr>
        <w:rPr>
          <w:b/>
        </w:rPr>
      </w:pPr>
    </w:p>
    <w:p>
      <w:pPr>
        <w:pStyle w:val="aLCPBodytext"/>
      </w:pPr>
      <w:r>
        <w:t>The Gender Equality Duty 2006 places a general and specific duty on schools to eliminate unlawful discrimination and harassment on the grounds of gender and to promote equality of opportunity between female and male pupils and between women and men and transgender people.</w:t>
      </w:r>
    </w:p>
    <w:p>
      <w:pPr>
        <w:pStyle w:val="aLCPBodytext"/>
        <w:numPr>
          <w:ilvl w:val="0"/>
          <w:numId w:val="0"/>
        </w:numPr>
        <w:ind w:left="720"/>
      </w:pPr>
    </w:p>
    <w:p>
      <w:pPr>
        <w:pStyle w:val="aLCPBodytext"/>
        <w:numPr>
          <w:ilvl w:val="0"/>
          <w:numId w:val="0"/>
        </w:numPr>
        <w:ind w:left="720" w:hanging="360"/>
      </w:pPr>
      <w:r>
        <w:t>Under our general duty we will actively seek to:</w:t>
      </w:r>
    </w:p>
    <w:p>
      <w:pPr>
        <w:widowControl/>
        <w:numPr>
          <w:ilvl w:val="0"/>
          <w:numId w:val="45"/>
        </w:numPr>
        <w:autoSpaceDE/>
        <w:autoSpaceDN/>
        <w:jc w:val="both"/>
      </w:pPr>
      <w:r>
        <w:t>Eliminate unlawful discrimination and harassment on grounds of sex and gender reassignment;</w:t>
      </w:r>
    </w:p>
    <w:p>
      <w:pPr>
        <w:widowControl/>
        <w:numPr>
          <w:ilvl w:val="0"/>
          <w:numId w:val="45"/>
        </w:numPr>
        <w:autoSpaceDE/>
        <w:autoSpaceDN/>
        <w:jc w:val="both"/>
        <w:rPr>
          <w:b/>
        </w:rPr>
      </w:pPr>
      <w:r>
        <w:t>Promote equality between men and women.</w:t>
      </w:r>
    </w:p>
    <w:p>
      <w:pPr>
        <w:jc w:val="both"/>
      </w:pPr>
    </w:p>
    <w:p>
      <w:pPr>
        <w:jc w:val="both"/>
        <w:rPr>
          <w:b/>
        </w:rPr>
      </w:pPr>
      <w:r>
        <w:t>Under our</w:t>
      </w:r>
      <w:r>
        <w:rPr>
          <w:b/>
        </w:rPr>
        <w:t xml:space="preserve"> </w:t>
      </w:r>
      <w:r>
        <w:t>specific duty we will</w:t>
      </w:r>
      <w:r>
        <w:rPr>
          <w:b/>
        </w:rPr>
        <w:t>:</w:t>
      </w:r>
    </w:p>
    <w:p>
      <w:pPr>
        <w:widowControl/>
        <w:numPr>
          <w:ilvl w:val="0"/>
          <w:numId w:val="33"/>
        </w:numPr>
        <w:autoSpaceDE/>
        <w:autoSpaceDN/>
        <w:jc w:val="both"/>
      </w:pPr>
      <w:r>
        <w:t>Prepare and publish an Equality Plan which covers the requirements for a Gender Equality Scheme identifying our gender equality goals and actions to meet them;</w:t>
      </w:r>
    </w:p>
    <w:p>
      <w:pPr>
        <w:widowControl/>
        <w:numPr>
          <w:ilvl w:val="0"/>
          <w:numId w:val="33"/>
        </w:numPr>
        <w:autoSpaceDE/>
        <w:autoSpaceDN/>
        <w:jc w:val="both"/>
        <w:rPr>
          <w:b/>
        </w:rPr>
      </w:pPr>
      <w:r>
        <w:t>Review and revise this Scheme every three years</w:t>
      </w:r>
    </w:p>
    <w:p>
      <w:pPr>
        <w:jc w:val="both"/>
      </w:pPr>
    </w:p>
    <w:p>
      <w:pPr>
        <w:jc w:val="both"/>
        <w:rPr>
          <w:b/>
        </w:rPr>
      </w:pPr>
      <w:r>
        <w:t xml:space="preserve">Gender equality covers recruitment policies, dismissals, and redundancies, fringe benefits and other non-contractual matters and requires that women and men should be treated equally. The Sex Discrimination Act 1986 removes differential compulsory retirement ages </w:t>
      </w:r>
      <w:r>
        <w:lastRenderedPageBreak/>
        <w:t>for women and men.</w:t>
      </w:r>
    </w:p>
    <w:p>
      <w:pPr>
        <w:jc w:val="both"/>
      </w:pPr>
    </w:p>
    <w:p>
      <w:pPr>
        <w:jc w:val="both"/>
        <w:rPr>
          <w:b/>
        </w:rPr>
      </w:pPr>
      <w:r>
        <w:rPr>
          <w:b/>
        </w:rPr>
        <w:t>4d. Sexual Orientation</w:t>
      </w:r>
    </w:p>
    <w:p>
      <w:pPr>
        <w:jc w:val="both"/>
      </w:pPr>
    </w:p>
    <w:p>
      <w:pPr>
        <w:adjustRightInd w:val="0"/>
      </w:pPr>
      <w:r>
        <w:t>The Equality Act 2006 made provision for regulations to be introduced to extend protection against discrimination on grounds of religion or belief to sexual orientation.</w:t>
      </w:r>
    </w:p>
    <w:p>
      <w:pPr>
        <w:adjustRightInd w:val="0"/>
      </w:pPr>
    </w:p>
    <w:p>
      <w:pPr>
        <w:adjustRightInd w:val="0"/>
      </w:pPr>
      <w:r>
        <w:t xml:space="preserve">The Equality Act (Sexual Orientation) Regulations 2007 came into force on 30 April 2007, and they make discrimination unlawful in the area of goods, facilities and services on grounds of sexual orientation. For schools this means admissions, benefits and services for pupils and treatment of pupils. </w:t>
      </w:r>
    </w:p>
    <w:p>
      <w:pPr>
        <w:adjustRightInd w:val="0"/>
      </w:pPr>
    </w:p>
    <w:p>
      <w:pPr>
        <w:adjustRightInd w:val="0"/>
        <w:rPr>
          <w:b/>
        </w:rPr>
      </w:pPr>
      <w:r>
        <w:rPr>
          <w:b/>
        </w:rPr>
        <w:t xml:space="preserve">4e. Gender reassignment discrimination </w:t>
      </w:r>
    </w:p>
    <w:p>
      <w:pPr>
        <w:adjustRightInd w:val="0"/>
        <w:rPr>
          <w:b/>
        </w:rPr>
      </w:pPr>
    </w:p>
    <w:p>
      <w:pPr>
        <w:adjustRightInd w:val="0"/>
      </w:pPr>
      <w:r>
        <w:t xml:space="preserve">The Equality Act 2010 reminds us that gender reassignment is a process and not an event. Discrimination in connection with the provision of education on grounds of past, present or proposed gender reassignment is generally unlawful. </w:t>
      </w:r>
    </w:p>
    <w:p>
      <w:pPr>
        <w:adjustRightInd w:val="0"/>
      </w:pPr>
    </w:p>
    <w:p>
      <w:pPr>
        <w:adjustRightInd w:val="0"/>
        <w:rPr>
          <w:b/>
        </w:rPr>
      </w:pPr>
      <w:r>
        <w:rPr>
          <w:b/>
        </w:rPr>
        <w:t>4F. Sexual orientation discrimination</w:t>
      </w:r>
    </w:p>
    <w:p>
      <w:pPr>
        <w:adjustRightInd w:val="0"/>
      </w:pPr>
      <w:r>
        <w:t>Discrimination in connection with the provision of education on grounds of sexual orientation is generally unlawful under the provisions of the Equality Act 2010.</w:t>
      </w:r>
    </w:p>
    <w:p>
      <w:pPr>
        <w:adjustRightInd w:val="0"/>
      </w:pPr>
    </w:p>
    <w:p>
      <w:pPr>
        <w:adjustRightInd w:val="0"/>
        <w:rPr>
          <w:b/>
        </w:rPr>
      </w:pPr>
      <w:r>
        <w:rPr>
          <w:b/>
        </w:rPr>
        <w:t xml:space="preserve">Genuine occupational requirement </w:t>
      </w:r>
    </w:p>
    <w:p>
      <w:pPr>
        <w:adjustRightInd w:val="0"/>
        <w:rPr>
          <w:b/>
        </w:rPr>
      </w:pPr>
    </w:p>
    <w:p>
      <w:pPr>
        <w:adjustRightInd w:val="0"/>
      </w:pPr>
      <w:r>
        <w:t xml:space="preserve">Discrimination is permitted in cases where a person’s sex, race, religion or sexual orientation is a genuine occupational requirement for the job. This could include jobs to protect decency or privacy, or single sex sport. </w:t>
      </w:r>
    </w:p>
    <w:p>
      <w:pPr>
        <w:adjustRightInd w:val="0"/>
      </w:pPr>
      <w:r>
        <w:t>In race discrimination law, provision of childcare or similar service promoting a particular racial group’s welfare may be more effectively provided by someone of that race. It may be permissible to specify that race as a genuine occupational requirement.</w:t>
      </w:r>
    </w:p>
    <w:p>
      <w:pPr>
        <w:adjustRightInd w:val="0"/>
      </w:pPr>
    </w:p>
    <w:p>
      <w:pPr>
        <w:adjustRightInd w:val="0"/>
        <w:rPr>
          <w:b/>
        </w:rPr>
      </w:pPr>
      <w:r>
        <w:rPr>
          <w:b/>
        </w:rPr>
        <w:t>Part time workers</w:t>
      </w:r>
    </w:p>
    <w:p>
      <w:pPr>
        <w:adjustRightInd w:val="0"/>
        <w:rPr>
          <w:b/>
        </w:rPr>
      </w:pPr>
    </w:p>
    <w:p>
      <w:pPr>
        <w:adjustRightInd w:val="0"/>
      </w:pPr>
      <w:r>
        <w:t xml:space="preserve">The part-time workers regulations 2000, (Prevention of less favourable treatment), gives the right to part-time workers not to be discriminated against in comparison with comparable full-time workers., unless the employer has objective justification. Where appropriate, the principle of ‘pro rata’ treatment should apply. </w:t>
      </w:r>
    </w:p>
    <w:p>
      <w:pPr>
        <w:adjustRightInd w:val="0"/>
      </w:pPr>
    </w:p>
    <w:p>
      <w:pPr>
        <w:adjustRightInd w:val="0"/>
      </w:pPr>
    </w:p>
    <w:p>
      <w:pPr>
        <w:adjustRightInd w:val="0"/>
        <w:rPr>
          <w:b/>
        </w:rPr>
      </w:pPr>
      <w:r>
        <w:rPr>
          <w:b/>
        </w:rPr>
        <w:t>5. Consultation and involvement</w:t>
      </w:r>
    </w:p>
    <w:p>
      <w:pPr>
        <w:rPr>
          <w:b/>
        </w:rPr>
      </w:pPr>
    </w:p>
    <w:p>
      <w:r>
        <w:t>It is a requirement that the development of this plan and the actions within it have been informed by the input of staff, pupils and parents and carers. We have achieved this by using the following to shape the plan:</w:t>
      </w:r>
    </w:p>
    <w:p>
      <w:pPr>
        <w:widowControl/>
        <w:numPr>
          <w:ilvl w:val="0"/>
          <w:numId w:val="43"/>
        </w:numPr>
        <w:tabs>
          <w:tab w:val="clear" w:pos="720"/>
          <w:tab w:val="num" w:pos="851"/>
        </w:tabs>
        <w:autoSpaceDE/>
        <w:autoSpaceDN/>
        <w:ind w:left="851" w:hanging="425"/>
        <w:rPr>
          <w:color w:val="000000"/>
        </w:rPr>
      </w:pPr>
      <w:r>
        <w:t>Feedback from the annual parent questionnaire, parents’ evening, p</w:t>
      </w:r>
      <w:r>
        <w:rPr>
          <w:color w:val="000000"/>
        </w:rPr>
        <w:t>arent-school forum meetings.</w:t>
      </w:r>
    </w:p>
    <w:p>
      <w:pPr>
        <w:widowControl/>
        <w:numPr>
          <w:ilvl w:val="0"/>
          <w:numId w:val="36"/>
        </w:numPr>
        <w:autoSpaceDE/>
        <w:autoSpaceDN/>
      </w:pPr>
      <w:r>
        <w:t>Input from staff surveys or through Professional Development Meetings (PDMs) / INSET</w:t>
      </w:r>
    </w:p>
    <w:p>
      <w:pPr>
        <w:widowControl/>
        <w:numPr>
          <w:ilvl w:val="0"/>
          <w:numId w:val="36"/>
        </w:numPr>
        <w:autoSpaceDE/>
        <w:autoSpaceDN/>
        <w:rPr>
          <w:color w:val="000000"/>
        </w:rPr>
      </w:pPr>
      <w:r>
        <w:t>Feedback from the school council, curriculum council, PSCHE lessons,</w:t>
      </w:r>
      <w:r>
        <w:rPr>
          <w:color w:val="000000"/>
        </w:rPr>
        <w:t xml:space="preserve"> SEAL lessons, whole school surveys on children’s attitudes to self and </w:t>
      </w:r>
      <w:r>
        <w:rPr>
          <w:color w:val="000000"/>
        </w:rPr>
        <w:t>school -</w:t>
      </w:r>
      <w:r>
        <w:rPr>
          <w:color w:val="000000"/>
        </w:rPr>
        <w:t xml:space="preserve"> SEAL questionnaire and pupil feedback on interventions received in school. </w:t>
      </w:r>
    </w:p>
    <w:p>
      <w:pPr>
        <w:widowControl/>
        <w:numPr>
          <w:ilvl w:val="0"/>
          <w:numId w:val="36"/>
        </w:numPr>
        <w:autoSpaceDE/>
        <w:autoSpaceDN/>
        <w:rPr>
          <w:color w:val="000000"/>
        </w:rPr>
      </w:pPr>
      <w:r>
        <w:rPr>
          <w:color w:val="000000"/>
        </w:rPr>
        <w:t>Issues raised in annual reviews or reviews of progress on Individual Education Plans/EHPs (Education Health Care Plans), PSPs (Pastoral Support Plans), FCAFs (Family Common Assessment Forms).</w:t>
      </w:r>
    </w:p>
    <w:p>
      <w:pPr>
        <w:widowControl/>
        <w:numPr>
          <w:ilvl w:val="0"/>
          <w:numId w:val="36"/>
        </w:numPr>
        <w:autoSpaceDE/>
        <w:autoSpaceDN/>
      </w:pPr>
      <w:r>
        <w:t xml:space="preserve">Feedback at Governing body meetings and via Link Governor meetings. </w:t>
      </w:r>
    </w:p>
    <w:p>
      <w:pPr>
        <w:pStyle w:val="aLCPBodytext"/>
        <w:numPr>
          <w:ilvl w:val="0"/>
          <w:numId w:val="0"/>
        </w:numPr>
        <w:ind w:left="720"/>
      </w:pPr>
    </w:p>
    <w:p>
      <w:pPr>
        <w:pStyle w:val="aLCPSubhead"/>
      </w:pPr>
    </w:p>
    <w:p>
      <w:pPr>
        <w:pStyle w:val="aLCPSubhead"/>
      </w:pPr>
      <w:r>
        <w:lastRenderedPageBreak/>
        <w:t xml:space="preserve">6. Roles and Responsibilities </w:t>
      </w:r>
    </w:p>
    <w:p>
      <w:pPr>
        <w:pStyle w:val="aLCPSubhead"/>
      </w:pPr>
    </w:p>
    <w:p>
      <w:pPr>
        <w:pStyle w:val="aLCPSubhead"/>
      </w:pPr>
      <w:r>
        <w:t>The role of governors</w:t>
      </w:r>
    </w:p>
    <w:p>
      <w:pPr>
        <w:pStyle w:val="aLCPBodytext"/>
        <w:numPr>
          <w:ilvl w:val="0"/>
          <w:numId w:val="0"/>
        </w:numPr>
        <w:ind w:left="720"/>
      </w:pPr>
    </w:p>
    <w:p>
      <w:pPr>
        <w:pStyle w:val="aLCPBodytext"/>
      </w:pPr>
      <w:r>
        <w:t>The governing body has set out its commitment to equal opportunities in this plan and it will continue to do all it can to ensure that the school is fully inclusive to pupils, and responsive to their needs based on race, gender and disability.</w:t>
      </w:r>
    </w:p>
    <w:p>
      <w:pPr>
        <w:pStyle w:val="aLCPBodytext"/>
      </w:pPr>
      <w:r>
        <w:t xml:space="preserve">The governing body seeks to ensure that people are not discriminated against when applying for jobs at our school on grounds of race, gender or disability. </w:t>
      </w:r>
    </w:p>
    <w:p>
      <w:pPr>
        <w:pStyle w:val="aLCPBodytext"/>
      </w:pPr>
      <w:r>
        <w:t>The governors take all reasonable steps to ensure that the school environment gives access to people with disabilities, and also strive to make school communications as inclusive as possible for parents, carers and pupils.</w:t>
      </w:r>
    </w:p>
    <w:p>
      <w:pPr>
        <w:pStyle w:val="aLCPBodytext"/>
      </w:pPr>
      <w:r>
        <w:t>The governors welcome all applications to join the school, whatever a child’s socio-economic background, race, gender or disability.</w:t>
      </w:r>
    </w:p>
    <w:p>
      <w:pPr>
        <w:pStyle w:val="aLCPBodytext"/>
      </w:pPr>
      <w:r>
        <w:t xml:space="preserve">The governing body ensures that no child is discriminated against whilst in our school on account of their race, sex or disability. </w:t>
      </w:r>
    </w:p>
    <w:p>
      <w:pPr>
        <w:pStyle w:val="aLCPSubhead"/>
      </w:pPr>
    </w:p>
    <w:p>
      <w:pPr>
        <w:pStyle w:val="aLCPSubhead"/>
      </w:pPr>
      <w:r>
        <w:t>The role of the Headteacher (or senior leader responsible for Equalities)</w:t>
      </w:r>
    </w:p>
    <w:p>
      <w:pPr>
        <w:pStyle w:val="aLCPBodytext"/>
        <w:numPr>
          <w:ilvl w:val="0"/>
          <w:numId w:val="0"/>
        </w:numPr>
        <w:ind w:left="720"/>
      </w:pPr>
    </w:p>
    <w:p>
      <w:pPr>
        <w:pStyle w:val="aLCPBodytext"/>
      </w:pPr>
      <w:r>
        <w:t>It is the Headteacher’s role to implement the school’s Equality Plan and s/he is supported by the governing body in doing so.</w:t>
      </w:r>
    </w:p>
    <w:p>
      <w:pPr>
        <w:pStyle w:val="aLCPBodytext"/>
      </w:pPr>
      <w:r>
        <w:t xml:space="preserve">It is the Headteacher’s role to ensure that all staff are aware of the Equality Plan, and that teachers apply these guidelines fairly in all situations. Staff are made aware of their responsibility to record and report prejudice related incidents. </w:t>
      </w:r>
    </w:p>
    <w:p>
      <w:pPr>
        <w:pStyle w:val="aLCPBodytext"/>
      </w:pPr>
      <w:r>
        <w:t>The Headteacher ensures that all appointments panels give due regard to this plan, so that no-one is discriminated against when it comes to employment or training opportunities.</w:t>
      </w:r>
    </w:p>
    <w:p>
      <w:pPr>
        <w:pStyle w:val="aLCPBodytext"/>
      </w:pPr>
      <w:r>
        <w:t>The Headteacher promotes the principle of equal opportunity when developing the curriculum, and promotes respect for other people and equal opportunities to participate in all aspects of school life.</w:t>
      </w:r>
    </w:p>
    <w:p>
      <w:pPr>
        <w:pStyle w:val="aLCPBodytext"/>
      </w:pPr>
      <w:r>
        <w:t>The Headteacher to ensure fair treatment and access to services and opportunities.</w:t>
      </w:r>
    </w:p>
    <w:p>
      <w:pPr>
        <w:pStyle w:val="aLCPBodytext"/>
      </w:pPr>
      <w:r>
        <w:t>The Headteacher treats all incidents of unfair treatment and any incidents of bullying or discrimination, including racist incidents, with due seriousness.</w:t>
      </w:r>
    </w:p>
    <w:p>
      <w:pPr>
        <w:pStyle w:val="aLCPBodytext"/>
        <w:numPr>
          <w:ilvl w:val="0"/>
          <w:numId w:val="0"/>
        </w:numPr>
        <w:ind w:left="720"/>
      </w:pPr>
    </w:p>
    <w:p>
      <w:pPr>
        <w:pStyle w:val="aLCPSubhead"/>
      </w:pPr>
      <w:r>
        <w:t>The role of all staff: teaching and non-teaching</w:t>
      </w:r>
    </w:p>
    <w:p>
      <w:pPr>
        <w:pStyle w:val="aLCPBodytext"/>
        <w:numPr>
          <w:ilvl w:val="0"/>
          <w:numId w:val="0"/>
        </w:numPr>
        <w:ind w:left="720"/>
      </w:pPr>
    </w:p>
    <w:p>
      <w:pPr>
        <w:pStyle w:val="aLCPBodytext"/>
      </w:pPr>
      <w:r>
        <w:t>All staff will ensure that all pupils are treated fairly, equally and with respect, and will maintain awareness of the school’s Equality Plan.</w:t>
      </w:r>
    </w:p>
    <w:p>
      <w:pPr>
        <w:pStyle w:val="aLCPBodytext"/>
      </w:pPr>
      <w:r>
        <w:t>All staff will strive to provide material that gives positive images based on race, gender and disability, and challenges stereotypical images.</w:t>
      </w:r>
    </w:p>
    <w:p>
      <w:pPr>
        <w:pStyle w:val="aLCPBodytext"/>
      </w:pPr>
      <w:r>
        <w:t xml:space="preserve">All staff will challenge any incidents of prejudice, racism or homophobia, and record any serious incidents, drawing them to the attention of the Headteacher. </w:t>
      </w:r>
    </w:p>
    <w:p>
      <w:pPr>
        <w:pStyle w:val="aLCPBodytext"/>
      </w:pPr>
      <w:r>
        <w:t>All staff will develop and deliver a curriculum that is inclusive to all.</w:t>
      </w:r>
    </w:p>
    <w:p>
      <w:pPr>
        <w:pStyle w:val="aLCPBodytext"/>
      </w:pPr>
      <w:r>
        <w:t>Teachers support the work of ancillary or support staff and encourage them to intervene in a positive way against any discriminatory incidents.</w:t>
      </w:r>
    </w:p>
    <w:p>
      <w:pPr>
        <w:pStyle w:val="aLCPBodytext"/>
        <w:numPr>
          <w:ilvl w:val="0"/>
          <w:numId w:val="0"/>
        </w:numPr>
        <w:ind w:left="720"/>
      </w:pPr>
    </w:p>
    <w:p>
      <w:pPr>
        <w:pStyle w:val="aLCPBodytext"/>
        <w:numPr>
          <w:ilvl w:val="0"/>
          <w:numId w:val="0"/>
        </w:numPr>
      </w:pPr>
      <w:r>
        <w:t>The role of parents/carers</w:t>
      </w:r>
    </w:p>
    <w:p>
      <w:pPr>
        <w:pStyle w:val="aLCPBodytext"/>
        <w:numPr>
          <w:ilvl w:val="0"/>
          <w:numId w:val="0"/>
        </w:numPr>
      </w:pPr>
    </w:p>
    <w:p>
      <w:pPr>
        <w:pStyle w:val="aLCPBodytext"/>
      </w:pPr>
      <w:r>
        <w:t>To take an active part in identifying barriers for the school community and in informing the governing body of actions that can be taken to eradicate these.</w:t>
      </w:r>
    </w:p>
    <w:p>
      <w:pPr>
        <w:pStyle w:val="aLCPBodytext"/>
      </w:pPr>
      <w:r>
        <w:t>Take an active role in supporting and challenging the school to achieve the commitment given to the school community in tackling inequality and achieving equality of opportunity for all.</w:t>
      </w:r>
    </w:p>
    <w:p>
      <w:pPr>
        <w:pStyle w:val="aLCPBodytext"/>
        <w:numPr>
          <w:ilvl w:val="0"/>
          <w:numId w:val="0"/>
        </w:numPr>
        <w:ind w:left="720"/>
      </w:pPr>
    </w:p>
    <w:p>
      <w:pPr>
        <w:pStyle w:val="aLCPBodytext"/>
        <w:numPr>
          <w:ilvl w:val="0"/>
          <w:numId w:val="0"/>
        </w:numPr>
        <w:ind w:left="720"/>
      </w:pPr>
    </w:p>
    <w:p>
      <w:pPr>
        <w:pStyle w:val="aLCPBodytext"/>
        <w:numPr>
          <w:ilvl w:val="0"/>
          <w:numId w:val="0"/>
        </w:numPr>
      </w:pPr>
    </w:p>
    <w:p>
      <w:pPr>
        <w:pStyle w:val="aLCPBodytext"/>
        <w:numPr>
          <w:ilvl w:val="0"/>
          <w:numId w:val="0"/>
        </w:numPr>
      </w:pPr>
      <w:r>
        <w:lastRenderedPageBreak/>
        <w:t>The role of pupils</w:t>
      </w:r>
    </w:p>
    <w:p>
      <w:pPr>
        <w:pStyle w:val="aLCPBodytext"/>
        <w:numPr>
          <w:ilvl w:val="0"/>
          <w:numId w:val="0"/>
        </w:numPr>
      </w:pPr>
    </w:p>
    <w:p>
      <w:pPr>
        <w:pStyle w:val="aLCPBodytext"/>
      </w:pPr>
      <w:r>
        <w:t xml:space="preserve">To support the school to achieve the commitment made to tackling inequality and supporting equality. </w:t>
      </w:r>
    </w:p>
    <w:p>
      <w:pPr>
        <w:pStyle w:val="aLCPBodytext"/>
      </w:pPr>
      <w:r>
        <w:t xml:space="preserve">Up hold the commitment made by the Headteacher on how pupils and parents/carers, staff and the wider community can be expected to be treated. </w:t>
      </w:r>
    </w:p>
    <w:p>
      <w:pPr>
        <w:pStyle w:val="aLCPBodytext"/>
        <w:numPr>
          <w:ilvl w:val="0"/>
          <w:numId w:val="0"/>
        </w:numPr>
        <w:ind w:left="720"/>
      </w:pPr>
    </w:p>
    <w:p>
      <w:pPr>
        <w:tabs>
          <w:tab w:val="left" w:pos="-720"/>
        </w:tabs>
        <w:suppressAutoHyphens/>
        <w:jc w:val="both"/>
        <w:rPr>
          <w:b/>
          <w:spacing w:val="-3"/>
        </w:rPr>
      </w:pPr>
      <w:r>
        <w:rPr>
          <w:b/>
          <w:spacing w:val="-3"/>
        </w:rPr>
        <w:t>7. Tackling discrimination</w:t>
      </w:r>
    </w:p>
    <w:p>
      <w:pPr>
        <w:tabs>
          <w:tab w:val="left" w:pos="-720"/>
        </w:tabs>
        <w:suppressAutoHyphens/>
        <w:jc w:val="both"/>
        <w:rPr>
          <w:spacing w:val="-3"/>
        </w:rPr>
      </w:pPr>
    </w:p>
    <w:p>
      <w:pPr>
        <w:tabs>
          <w:tab w:val="left" w:pos="-720"/>
        </w:tabs>
        <w:suppressAutoHyphens/>
        <w:rPr>
          <w:spacing w:val="-3"/>
        </w:rPr>
      </w:pPr>
      <w:r>
        <w:rPr>
          <w:spacing w:val="-3"/>
        </w:rPr>
        <w:t xml:space="preserve">Harassment on account of race, gender, disability or sexual orientation is unacceptable and is not tolerated within the school environment.  </w:t>
      </w:r>
    </w:p>
    <w:p>
      <w:pPr>
        <w:tabs>
          <w:tab w:val="left" w:pos="-720"/>
        </w:tabs>
        <w:suppressAutoHyphens/>
        <w:jc w:val="both"/>
        <w:rPr>
          <w:spacing w:val="-3"/>
        </w:rPr>
      </w:pPr>
    </w:p>
    <w:p>
      <w:pPr>
        <w:rPr>
          <w:spacing w:val="-3"/>
        </w:rPr>
      </w:pPr>
      <w:r>
        <w:t>All staff are expected to deal with any discriminatory incidents that may occur. They are expected to know how to identify and challenge prejudice and stereotyping; and to support the full range of diverse needs according to a pupil’s individual circumstances.</w:t>
      </w:r>
      <w:r>
        <w:rPr>
          <w:spacing w:val="-3"/>
        </w:rPr>
        <w:t xml:space="preserve">  </w:t>
      </w:r>
    </w:p>
    <w:p>
      <w:pPr>
        <w:tabs>
          <w:tab w:val="left" w:pos="-720"/>
        </w:tabs>
        <w:suppressAutoHyphens/>
        <w:jc w:val="both"/>
        <w:rPr>
          <w:spacing w:val="-3"/>
        </w:rPr>
      </w:pPr>
    </w:p>
    <w:p>
      <w:pPr>
        <w:tabs>
          <w:tab w:val="left" w:pos="-720"/>
        </w:tabs>
        <w:suppressAutoHyphens/>
        <w:jc w:val="both"/>
        <w:rPr>
          <w:spacing w:val="-3"/>
        </w:rPr>
      </w:pPr>
      <w:r>
        <w:rPr>
          <w:spacing w:val="-3"/>
        </w:rPr>
        <w:t>Racist and homophobic incidents and other incidents of harassment or bullying are dealt with by the member of staff present, escalating to a class teacher / Headteacher where necessary. All incidents are reported to the Headteacher and racist incidents are reported to the governing body and local authority on a termly basis.</w:t>
      </w:r>
    </w:p>
    <w:p>
      <w:pPr>
        <w:tabs>
          <w:tab w:val="left" w:pos="-720"/>
        </w:tabs>
        <w:suppressAutoHyphens/>
        <w:jc w:val="both"/>
        <w:rPr>
          <w:spacing w:val="-3"/>
        </w:rPr>
      </w:pPr>
    </w:p>
    <w:p>
      <w:pPr>
        <w:tabs>
          <w:tab w:val="left" w:pos="-720"/>
        </w:tabs>
        <w:suppressAutoHyphens/>
        <w:jc w:val="both"/>
        <w:rPr>
          <w:b/>
          <w:spacing w:val="-3"/>
        </w:rPr>
      </w:pPr>
      <w:r>
        <w:rPr>
          <w:b/>
          <w:spacing w:val="-3"/>
        </w:rPr>
        <w:t>What is a discriminatory incident?</w:t>
      </w:r>
    </w:p>
    <w:p>
      <w:pPr>
        <w:tabs>
          <w:tab w:val="left" w:pos="-720"/>
        </w:tabs>
        <w:suppressAutoHyphens/>
        <w:jc w:val="both"/>
        <w:rPr>
          <w:spacing w:val="-3"/>
        </w:rPr>
      </w:pPr>
    </w:p>
    <w:p>
      <w:pPr>
        <w:pStyle w:val="Default"/>
        <w:rPr>
          <w:b/>
          <w:bCs/>
          <w:sz w:val="23"/>
          <w:szCs w:val="23"/>
          <w:highlight w:val="yellow"/>
        </w:rPr>
      </w:pPr>
      <w:r>
        <w:rPr>
          <w:spacing w:val="-3"/>
          <w:sz w:val="22"/>
          <w:szCs w:val="22"/>
        </w:rPr>
        <w:t>Harassment on grounds of race, gender, disability, sexual orientation or other factors such as socio-economic status, can take many forms including verbal or physical abuse, name calling, exclusion from groups and games, unwanted looks or comments, jokes and graffiti.</w:t>
      </w:r>
    </w:p>
    <w:p>
      <w:pPr>
        <w:pStyle w:val="Default"/>
        <w:rPr>
          <w:b/>
          <w:bCs/>
          <w:sz w:val="23"/>
          <w:szCs w:val="23"/>
          <w:highlight w:val="yellow"/>
        </w:rPr>
      </w:pPr>
    </w:p>
    <w:p>
      <w:pPr>
        <w:pStyle w:val="Default"/>
        <w:rPr>
          <w:bCs/>
          <w:sz w:val="22"/>
          <w:szCs w:val="22"/>
        </w:rPr>
      </w:pPr>
      <w:r>
        <w:rPr>
          <w:bCs/>
          <w:sz w:val="22"/>
          <w:szCs w:val="22"/>
        </w:rPr>
        <w:t>A racist incident is defined by the Stephen Lawrence Inquiry Report (1999) as:</w:t>
      </w:r>
    </w:p>
    <w:p>
      <w:pPr>
        <w:pStyle w:val="Default"/>
        <w:jc w:val="center"/>
        <w:rPr>
          <w:sz w:val="22"/>
          <w:szCs w:val="22"/>
        </w:rPr>
      </w:pPr>
      <w:r>
        <w:rPr>
          <w:sz w:val="22"/>
          <w:szCs w:val="22"/>
        </w:rPr>
        <w:t>‘any incident which is perceived to be racist by the victim or any other person’.</w:t>
      </w:r>
    </w:p>
    <w:p>
      <w:pPr>
        <w:tabs>
          <w:tab w:val="left" w:pos="-720"/>
        </w:tabs>
        <w:suppressAutoHyphens/>
        <w:jc w:val="both"/>
        <w:rPr>
          <w:spacing w:val="-3"/>
        </w:rPr>
      </w:pPr>
    </w:p>
    <w:p>
      <w:pPr>
        <w:tabs>
          <w:tab w:val="left" w:pos="-720"/>
        </w:tabs>
        <w:suppressAutoHyphens/>
        <w:jc w:val="both"/>
        <w:rPr>
          <w:b/>
          <w:spacing w:val="-3"/>
        </w:rPr>
      </w:pPr>
      <w:r>
        <w:rPr>
          <w:b/>
          <w:spacing w:val="-3"/>
        </w:rPr>
        <w:t>Types of discriminatory incident</w:t>
      </w:r>
    </w:p>
    <w:p>
      <w:pPr>
        <w:tabs>
          <w:tab w:val="left" w:pos="-720"/>
        </w:tabs>
        <w:suppressAutoHyphens/>
        <w:jc w:val="both"/>
        <w:rPr>
          <w:spacing w:val="-3"/>
        </w:rPr>
      </w:pPr>
    </w:p>
    <w:p>
      <w:pPr>
        <w:pStyle w:val="Default"/>
        <w:rPr>
          <w:sz w:val="23"/>
          <w:szCs w:val="23"/>
        </w:rPr>
      </w:pPr>
      <w:r>
        <w:rPr>
          <w:sz w:val="23"/>
          <w:szCs w:val="23"/>
        </w:rPr>
        <w:t xml:space="preserve">Types of discriminatory incidents that can occur are: </w:t>
      </w:r>
    </w:p>
    <w:p>
      <w:pPr>
        <w:pStyle w:val="Default"/>
        <w:rPr>
          <w:sz w:val="23"/>
          <w:szCs w:val="23"/>
        </w:rPr>
      </w:pPr>
    </w:p>
    <w:p>
      <w:pPr>
        <w:pStyle w:val="Default"/>
        <w:numPr>
          <w:ilvl w:val="0"/>
          <w:numId w:val="37"/>
        </w:numPr>
        <w:rPr>
          <w:sz w:val="23"/>
          <w:szCs w:val="23"/>
        </w:rPr>
      </w:pPr>
      <w:r>
        <w:rPr>
          <w:sz w:val="23"/>
          <w:szCs w:val="23"/>
        </w:rPr>
        <w:t>Physical assault against a person or group because of their colour, ethnicity, nationality, disability, sexual orientation or gender;</w:t>
      </w:r>
    </w:p>
    <w:p>
      <w:pPr>
        <w:pStyle w:val="Default"/>
        <w:numPr>
          <w:ilvl w:val="0"/>
          <w:numId w:val="37"/>
        </w:numPr>
        <w:rPr>
          <w:sz w:val="23"/>
          <w:szCs w:val="23"/>
        </w:rPr>
      </w:pPr>
      <w:r>
        <w:rPr>
          <w:sz w:val="23"/>
          <w:szCs w:val="23"/>
        </w:rPr>
        <w:t>Use of derogatory names, insults and jokes;</w:t>
      </w:r>
    </w:p>
    <w:p>
      <w:pPr>
        <w:pStyle w:val="Default"/>
        <w:numPr>
          <w:ilvl w:val="0"/>
          <w:numId w:val="37"/>
        </w:numPr>
        <w:rPr>
          <w:sz w:val="23"/>
          <w:szCs w:val="23"/>
        </w:rPr>
      </w:pPr>
      <w:r>
        <w:rPr>
          <w:sz w:val="23"/>
          <w:szCs w:val="23"/>
        </w:rPr>
        <w:t>Racist, sexist, homophobic or discriminatory graffiti;</w:t>
      </w:r>
    </w:p>
    <w:p>
      <w:pPr>
        <w:pStyle w:val="Default"/>
        <w:numPr>
          <w:ilvl w:val="0"/>
          <w:numId w:val="37"/>
        </w:numPr>
        <w:rPr>
          <w:sz w:val="23"/>
          <w:szCs w:val="23"/>
        </w:rPr>
      </w:pPr>
      <w:r>
        <w:rPr>
          <w:sz w:val="23"/>
          <w:szCs w:val="23"/>
        </w:rPr>
        <w:t>Provocative behaviour such as wearing racist, sexist, homophobic or discriminatory badges or insignia;</w:t>
      </w:r>
    </w:p>
    <w:p>
      <w:pPr>
        <w:pStyle w:val="Default"/>
        <w:numPr>
          <w:ilvl w:val="0"/>
          <w:numId w:val="37"/>
        </w:numPr>
        <w:rPr>
          <w:sz w:val="23"/>
          <w:szCs w:val="23"/>
        </w:rPr>
      </w:pPr>
      <w:r>
        <w:rPr>
          <w:sz w:val="23"/>
          <w:szCs w:val="23"/>
        </w:rPr>
        <w:t>Bringing discriminatory material into school;</w:t>
      </w:r>
    </w:p>
    <w:p>
      <w:pPr>
        <w:pStyle w:val="Default"/>
        <w:numPr>
          <w:ilvl w:val="0"/>
          <w:numId w:val="37"/>
        </w:numPr>
        <w:rPr>
          <w:sz w:val="23"/>
          <w:szCs w:val="23"/>
        </w:rPr>
      </w:pPr>
      <w:r>
        <w:rPr>
          <w:sz w:val="23"/>
          <w:szCs w:val="23"/>
        </w:rPr>
        <w:t>Verbal abuse and threats;</w:t>
      </w:r>
    </w:p>
    <w:p>
      <w:pPr>
        <w:pStyle w:val="Default"/>
        <w:numPr>
          <w:ilvl w:val="0"/>
          <w:numId w:val="37"/>
        </w:numPr>
        <w:rPr>
          <w:sz w:val="23"/>
          <w:szCs w:val="23"/>
        </w:rPr>
      </w:pPr>
      <w:r>
        <w:rPr>
          <w:sz w:val="23"/>
          <w:szCs w:val="23"/>
        </w:rPr>
        <w:t>Incitement of others to discriminate or bully due to a pupil’s or family’s race, disability, gender or sexual orientation;</w:t>
      </w:r>
    </w:p>
    <w:p>
      <w:pPr>
        <w:pStyle w:val="Default"/>
        <w:numPr>
          <w:ilvl w:val="0"/>
          <w:numId w:val="37"/>
        </w:numPr>
        <w:rPr>
          <w:sz w:val="23"/>
          <w:szCs w:val="23"/>
        </w:rPr>
      </w:pPr>
      <w:r>
        <w:rPr>
          <w:sz w:val="23"/>
          <w:szCs w:val="23"/>
        </w:rPr>
        <w:t>Discriminatory comments in the course of discussion;</w:t>
      </w:r>
    </w:p>
    <w:p>
      <w:pPr>
        <w:pStyle w:val="Default"/>
        <w:numPr>
          <w:ilvl w:val="0"/>
          <w:numId w:val="37"/>
        </w:numPr>
        <w:rPr>
          <w:sz w:val="23"/>
          <w:szCs w:val="23"/>
        </w:rPr>
      </w:pPr>
      <w:r>
        <w:rPr>
          <w:sz w:val="23"/>
          <w:szCs w:val="23"/>
        </w:rPr>
        <w:t>Attempts to recruit others to discriminatory organisations and groups;</w:t>
      </w:r>
    </w:p>
    <w:p>
      <w:pPr>
        <w:pStyle w:val="Default"/>
        <w:numPr>
          <w:ilvl w:val="0"/>
          <w:numId w:val="37"/>
        </w:numPr>
        <w:rPr>
          <w:sz w:val="23"/>
          <w:szCs w:val="23"/>
        </w:rPr>
      </w:pPr>
      <w:r>
        <w:rPr>
          <w:sz w:val="23"/>
          <w:szCs w:val="23"/>
        </w:rPr>
        <w:t>Ridicule of an individual for difference e.g. food, music, religion, dress etc;</w:t>
      </w:r>
    </w:p>
    <w:p>
      <w:pPr>
        <w:pStyle w:val="Default"/>
        <w:numPr>
          <w:ilvl w:val="0"/>
          <w:numId w:val="37"/>
        </w:numPr>
        <w:rPr>
          <w:sz w:val="23"/>
          <w:szCs w:val="23"/>
        </w:rPr>
      </w:pPr>
      <w:r>
        <w:rPr>
          <w:sz w:val="23"/>
          <w:szCs w:val="23"/>
        </w:rPr>
        <w:t>Refusal to co-operate with other people on grounds of race, gender, disability or sexual orientation.</w:t>
      </w:r>
    </w:p>
    <w:p>
      <w:pPr>
        <w:tabs>
          <w:tab w:val="left" w:pos="-720"/>
        </w:tabs>
        <w:suppressAutoHyphens/>
        <w:jc w:val="both"/>
        <w:rPr>
          <w:b/>
          <w:spacing w:val="-3"/>
        </w:rPr>
      </w:pPr>
    </w:p>
    <w:p>
      <w:pPr>
        <w:tabs>
          <w:tab w:val="left" w:pos="-720"/>
        </w:tabs>
        <w:suppressAutoHyphens/>
        <w:jc w:val="both"/>
        <w:rPr>
          <w:b/>
        </w:rPr>
      </w:pPr>
      <w:r>
        <w:rPr>
          <w:b/>
        </w:rPr>
        <w:t>Responding to and reporting incidents</w:t>
      </w:r>
    </w:p>
    <w:p>
      <w:pPr>
        <w:tabs>
          <w:tab w:val="left" w:pos="-720"/>
        </w:tabs>
        <w:suppressAutoHyphens/>
        <w:jc w:val="both"/>
      </w:pPr>
    </w:p>
    <w:p>
      <w:pPr>
        <w:tabs>
          <w:tab w:val="left" w:pos="-720"/>
        </w:tabs>
        <w:suppressAutoHyphens/>
        <w:jc w:val="both"/>
      </w:pPr>
      <w:r>
        <w:t>It should be clear to pupils and staff how they report incidents. All staff, teaching and non-teaching, should view dealing with incidents as vital to the well-being of the whole school.</w:t>
      </w:r>
    </w:p>
    <w:p>
      <w:pPr>
        <w:pStyle w:val="Default"/>
        <w:rPr>
          <w:sz w:val="22"/>
          <w:szCs w:val="22"/>
          <w:highlight w:val="yellow"/>
        </w:rPr>
      </w:pPr>
    </w:p>
    <w:p>
      <w:pPr>
        <w:pStyle w:val="Default"/>
        <w:rPr>
          <w:sz w:val="22"/>
          <w:szCs w:val="22"/>
        </w:rPr>
      </w:pPr>
      <w:r>
        <w:rPr>
          <w:sz w:val="22"/>
          <w:szCs w:val="22"/>
        </w:rPr>
        <w:t>A suggested procedure for responding and reporting is outlined below:</w:t>
      </w:r>
    </w:p>
    <w:p>
      <w:pPr>
        <w:pStyle w:val="Default"/>
        <w:rPr>
          <w:sz w:val="22"/>
          <w:szCs w:val="22"/>
        </w:rPr>
      </w:pPr>
    </w:p>
    <w:p>
      <w:pPr>
        <w:pStyle w:val="Default"/>
        <w:rPr>
          <w:sz w:val="22"/>
          <w:szCs w:val="22"/>
        </w:rPr>
      </w:pPr>
    </w:p>
    <w:p>
      <w:pPr>
        <w:pStyle w:val="Default"/>
        <w:rPr>
          <w:sz w:val="22"/>
          <w:szCs w:val="22"/>
        </w:rPr>
      </w:pPr>
      <w:r>
        <w:rPr>
          <w:noProof/>
          <w:sz w:val="22"/>
          <w:szCs w:val="22"/>
        </w:rPr>
        <mc:AlternateContent>
          <mc:Choice Requires="wpc">
            <w:drawing>
              <wp:inline distT="0" distB="0" distL="0" distR="0">
                <wp:extent cx="5899785" cy="3869690"/>
                <wp:effectExtent l="0" t="4445" r="0" b="254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018845" y="74054"/>
                            <a:ext cx="1209889" cy="275731"/>
                          </a:xfrm>
                          <a:prstGeom prst="rect">
                            <a:avLst/>
                          </a:prstGeom>
                          <a:solidFill>
                            <a:srgbClr val="FFFFFF"/>
                          </a:solidFill>
                          <a:ln w="9525">
                            <a:solidFill>
                              <a:srgbClr val="000000"/>
                            </a:solidFill>
                            <a:miter lim="800000"/>
                            <a:headEnd/>
                            <a:tailEnd/>
                          </a:ln>
                        </wps:spPr>
                        <wps:txbx>
                          <w:txbxContent>
                            <w:p>
                              <w:pPr>
                                <w:jc w:val="center"/>
                              </w:pPr>
                              <w:r>
                                <w:t>Incident</w:t>
                              </w:r>
                            </w:p>
                          </w:txbxContent>
                        </wps:txbx>
                        <wps:bodyPr rot="0" vert="horz" wrap="square" lIns="91440" tIns="45720" rIns="91440" bIns="45720" anchor="t" anchorCtr="0" upright="1">
                          <a:noAutofit/>
                        </wps:bodyPr>
                      </wps:wsp>
                      <wps:wsp>
                        <wps:cNvPr id="20" name="AutoShape 5"/>
                        <wps:cNvSpPr>
                          <a:spLocks noChangeArrowheads="1"/>
                        </wps:cNvSpPr>
                        <wps:spPr bwMode="auto">
                          <a:xfrm>
                            <a:off x="2514301" y="388387"/>
                            <a:ext cx="190621" cy="255248"/>
                          </a:xfrm>
                          <a:prstGeom prst="downArrow">
                            <a:avLst>
                              <a:gd name="adj1" fmla="val 50000"/>
                              <a:gd name="adj2" fmla="val 334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6"/>
                        <wps:cNvSpPr txBox="1">
                          <a:spLocks noChangeArrowheads="1"/>
                        </wps:cNvSpPr>
                        <wps:spPr bwMode="auto">
                          <a:xfrm>
                            <a:off x="1066530" y="683813"/>
                            <a:ext cx="3324044" cy="477409"/>
                          </a:xfrm>
                          <a:prstGeom prst="rect">
                            <a:avLst/>
                          </a:prstGeom>
                          <a:solidFill>
                            <a:srgbClr val="FFFFFF"/>
                          </a:solidFill>
                          <a:ln w="9525">
                            <a:solidFill>
                              <a:srgbClr val="000000"/>
                            </a:solidFill>
                            <a:miter lim="800000"/>
                            <a:headEnd/>
                            <a:tailEnd/>
                          </a:ln>
                        </wps:spPr>
                        <wps:txbx>
                          <w:txbxContent>
                            <w:p>
                              <w:pPr>
                                <w:jc w:val="center"/>
                              </w:pPr>
                              <w:r>
                                <w:t>Member of staff to investigate further (if incident reported) or challenge behaviour immediately</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237094" y="1485009"/>
                            <a:ext cx="2382757" cy="475045"/>
                          </a:xfrm>
                          <a:prstGeom prst="rect">
                            <a:avLst/>
                          </a:prstGeom>
                          <a:solidFill>
                            <a:srgbClr val="FFFFFF"/>
                          </a:solidFill>
                          <a:ln w="9525">
                            <a:solidFill>
                              <a:srgbClr val="000000"/>
                            </a:solidFill>
                            <a:miter lim="800000"/>
                            <a:headEnd/>
                            <a:tailEnd/>
                          </a:ln>
                        </wps:spPr>
                        <wps:txbx>
                          <w:txbxContent>
                            <w:p>
                              <w:pPr>
                                <w:jc w:val="center"/>
                              </w:pPr>
                              <w:r>
                                <w:t>Response to victim and family</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2760060" y="1494463"/>
                            <a:ext cx="2383545" cy="475833"/>
                          </a:xfrm>
                          <a:prstGeom prst="rect">
                            <a:avLst/>
                          </a:prstGeom>
                          <a:solidFill>
                            <a:srgbClr val="FFFFFF"/>
                          </a:solidFill>
                          <a:ln w="9525">
                            <a:solidFill>
                              <a:srgbClr val="000000"/>
                            </a:solidFill>
                            <a:miter lim="800000"/>
                            <a:headEnd/>
                            <a:tailEnd/>
                          </a:ln>
                        </wps:spPr>
                        <wps:txbx>
                          <w:txbxContent>
                            <w:p>
                              <w:pPr>
                                <w:jc w:val="center"/>
                              </w:pPr>
                              <w:r>
                                <w:t>Response to perpetrator and family</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1123243" y="3189028"/>
                            <a:ext cx="3324832" cy="599518"/>
                          </a:xfrm>
                          <a:prstGeom prst="rect">
                            <a:avLst/>
                          </a:prstGeom>
                          <a:solidFill>
                            <a:srgbClr val="FFFFFF"/>
                          </a:solidFill>
                          <a:ln w="9525">
                            <a:solidFill>
                              <a:srgbClr val="000000"/>
                            </a:solidFill>
                            <a:miter lim="800000"/>
                            <a:headEnd/>
                            <a:tailEnd/>
                          </a:ln>
                        </wps:spPr>
                        <wps:txbx>
                          <w:txbxContent>
                            <w:p>
                              <w:pPr>
                                <w:jc w:val="center"/>
                              </w:pPr>
                              <w:r>
                                <w:t xml:space="preserve">Incident </w:t>
                              </w:r>
                              <w:r>
                                <w:t>to be recorded via cpoms</w:t>
                              </w:r>
                              <w:r>
                                <w:t xml:space="preserve">. </w:t>
                              </w:r>
                            </w:p>
                            <w:p>
                              <w:pPr>
                                <w:jc w:val="center"/>
                              </w:pPr>
                              <w:r>
                                <w:t>Incidents to be reported to Governing body and local authority on a termly basis.</w:t>
                              </w: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951527" y="2341352"/>
                            <a:ext cx="3678504" cy="476621"/>
                          </a:xfrm>
                          <a:prstGeom prst="rect">
                            <a:avLst/>
                          </a:prstGeom>
                          <a:solidFill>
                            <a:srgbClr val="FFFFFF"/>
                          </a:solidFill>
                          <a:ln w="9525">
                            <a:solidFill>
                              <a:srgbClr val="000000"/>
                            </a:solidFill>
                            <a:miter lim="800000"/>
                            <a:headEnd/>
                            <a:tailEnd/>
                          </a:ln>
                        </wps:spPr>
                        <wps:txbx>
                          <w:txbxContent>
                            <w:p>
                              <w:pPr>
                                <w:jc w:val="center"/>
                              </w:pPr>
                              <w:r>
                                <w:t>Action taken to address issue with year group / school if necessary e.g. through circle time / assembly</w:t>
                              </w:r>
                            </w:p>
                            <w:p/>
                          </w:txbxContent>
                        </wps:txbx>
                        <wps:bodyPr rot="0" vert="horz" wrap="square" lIns="91440" tIns="45720" rIns="91440" bIns="45720" anchor="t" anchorCtr="0" upright="1">
                          <a:noAutofit/>
                        </wps:bodyPr>
                      </wps:wsp>
                      <wps:wsp>
                        <wps:cNvPr id="26" name="AutoShape 11"/>
                        <wps:cNvSpPr>
                          <a:spLocks noChangeArrowheads="1"/>
                        </wps:cNvSpPr>
                        <wps:spPr bwMode="auto">
                          <a:xfrm>
                            <a:off x="1437531" y="1188795"/>
                            <a:ext cx="190621" cy="255248"/>
                          </a:xfrm>
                          <a:prstGeom prst="downArrow">
                            <a:avLst>
                              <a:gd name="adj1" fmla="val 50000"/>
                              <a:gd name="adj2" fmla="val 334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12"/>
                        <wps:cNvSpPr>
                          <a:spLocks noChangeArrowheads="1"/>
                        </wps:cNvSpPr>
                        <wps:spPr bwMode="auto">
                          <a:xfrm>
                            <a:off x="3885666" y="1188007"/>
                            <a:ext cx="191408" cy="256824"/>
                          </a:xfrm>
                          <a:prstGeom prst="downArrow">
                            <a:avLst>
                              <a:gd name="adj1" fmla="val 50000"/>
                              <a:gd name="adj2" fmla="val 335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3"/>
                        <wps:cNvSpPr>
                          <a:spLocks noChangeArrowheads="1"/>
                        </wps:cNvSpPr>
                        <wps:spPr bwMode="auto">
                          <a:xfrm>
                            <a:off x="1428079" y="2016777"/>
                            <a:ext cx="190621" cy="256824"/>
                          </a:xfrm>
                          <a:prstGeom prst="downArrow">
                            <a:avLst>
                              <a:gd name="adj1" fmla="val 50000"/>
                              <a:gd name="adj2" fmla="val 33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4"/>
                        <wps:cNvSpPr>
                          <a:spLocks noChangeArrowheads="1"/>
                        </wps:cNvSpPr>
                        <wps:spPr bwMode="auto">
                          <a:xfrm>
                            <a:off x="3933715" y="2007323"/>
                            <a:ext cx="190621" cy="256824"/>
                          </a:xfrm>
                          <a:prstGeom prst="downArrow">
                            <a:avLst>
                              <a:gd name="adj1" fmla="val 50000"/>
                              <a:gd name="adj2" fmla="val 33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5"/>
                        <wps:cNvSpPr>
                          <a:spLocks noChangeArrowheads="1"/>
                        </wps:cNvSpPr>
                        <wps:spPr bwMode="auto">
                          <a:xfrm>
                            <a:off x="2609611" y="2873907"/>
                            <a:ext cx="189833" cy="256824"/>
                          </a:xfrm>
                          <a:prstGeom prst="downArrow">
                            <a:avLst>
                              <a:gd name="adj1" fmla="val 50000"/>
                              <a:gd name="adj2" fmla="val 338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31" o:spid="_x0000_s1027" editas="canvas" style="width:464.55pt;height:304.7pt;mso-position-horizontal-relative:char;mso-position-vertical-relative:line" coordsize="58997,3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997;height:38696;visibility:visible;mso-wrap-style:square">
                  <v:fill o:detectmouseclick="t"/>
                  <v:path o:connecttype="none"/>
                </v:shape>
                <v:shape id="Text Box 4" o:spid="_x0000_s1029" type="#_x0000_t202" style="position:absolute;left:20188;top:740;width:1209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pPr>
                          <w:jc w:val="center"/>
                        </w:pPr>
                        <w:r>
                          <w:t>Incident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5143;top:3883;width:190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" adj="16201"/>
                <v:shape id="Text Box 6" o:spid="_x0000_s1031" type="#_x0000_t202" style="position:absolute;left:10665;top:6838;width:33240;height:4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pPr>
                          <w:jc w:val="center"/>
                        </w:pPr>
                        <w:r>
                          <w:t>Member of staff to investigate further (if incident reported) or challenge behaviour immediately</w:t>
                        </w:r>
                      </w:p>
                    </w:txbxContent>
                  </v:textbox>
                </v:shape>
                <v:shape id="Text Box 7" o:spid="_x0000_s1032" type="#_x0000_t202" style="position:absolute;left:2370;top:14850;width:23828;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pPr>
                          <w:jc w:val="center"/>
                        </w:pPr>
                        <w:r>
                          <w:t>Response to victim and family</w:t>
                        </w:r>
                      </w:p>
                    </w:txbxContent>
                  </v:textbox>
                </v:shape>
                <v:shape id="Text Box 8" o:spid="_x0000_s1033" type="#_x0000_t202" style="position:absolute;left:27600;top:14944;width:23836;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pPr>
                          <w:jc w:val="center"/>
                        </w:pPr>
                        <w:r>
                          <w:t>Response to perpetrator and family</w:t>
                        </w:r>
                      </w:p>
                    </w:txbxContent>
                  </v:textbox>
                </v:shape>
                <v:shape id="Text Box 9" o:spid="_x0000_s1034" type="#_x0000_t202" style="position:absolute;left:11232;top:31890;width:33248;height: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pPr>
                          <w:jc w:val="center"/>
                        </w:pPr>
                        <w:r>
                          <w:t xml:space="preserve">Incident </w:t>
                        </w:r>
                        <w:r>
                          <w:t>to be recorded via cpoms</w:t>
                        </w:r>
                        <w:r>
                          <w:t xml:space="preserve">. </w:t>
                        </w:r>
                      </w:p>
                      <w:p>
                        <w:pPr>
                          <w:jc w:val="center"/>
                        </w:pPr>
                        <w:r>
                          <w:t>Incidents to be reported to Governing body and local authority on a termly basis.</w:t>
                        </w:r>
                      </w:p>
                    </w:txbxContent>
                  </v:textbox>
                </v:shape>
                <v:shape id="Text Box 10" o:spid="_x0000_s1035" type="#_x0000_t202" style="position:absolute;left:9515;top:23413;width:36785;height: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pPr>
                          <w:jc w:val="center"/>
                        </w:pPr>
                        <w:r>
                          <w:t>Action taken to address issue with year group / school if necessary e.g. through circle time / assembly</w:t>
                        </w:r>
                      </w:p>
                      <w:p/>
                    </w:txbxContent>
                  </v:textbox>
                </v:shape>
                <v:shape id="AutoShape 11" o:spid="_x0000_s1036" type="#_x0000_t67" style="position:absolute;left:14375;top:11887;width:190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" adj="16201"/>
                <v:shape id="AutoShape 12" o:spid="_x0000_s1037" type="#_x0000_t67" style="position:absolute;left:38856;top:11880;width:1914;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" adj="16201"/>
                <v:shape id="AutoShape 13" o:spid="_x0000_s1038" type="#_x0000_t67" style="position:absolute;left:14280;top:20167;width:1907;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" adj="16201"/>
                <v:shape id="AutoShape 14" o:spid="_x0000_s1039" type="#_x0000_t67" style="position:absolute;left:39337;top:20073;width:1906;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" adj="16201"/>
                <v:shape id="AutoShape 15" o:spid="_x0000_s1040" type="#_x0000_t67" style="position:absolute;left:26096;top:28739;width:1898;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" adj="16201"/>
                <w10:anchorlock/>
              </v:group>
            </w:pict>
          </mc:Fallback>
        </mc:AlternateContent>
      </w:r>
    </w:p>
    <w:p>
      <w:pPr>
        <w:pStyle w:val="Heading2"/>
        <w:rPr>
          <w:sz w:val="22"/>
          <w:szCs w:val="22"/>
        </w:rPr>
      </w:pPr>
      <w:r>
        <w:rPr>
          <w:sz w:val="22"/>
          <w:szCs w:val="22"/>
        </w:rPr>
        <w:br w:type="page"/>
      </w:r>
      <w:r>
        <w:rPr>
          <w:sz w:val="22"/>
          <w:szCs w:val="22"/>
        </w:rPr>
        <w:lastRenderedPageBreak/>
        <w:t>8. Review of progress and impact</w:t>
      </w:r>
    </w:p>
    <w:p/>
    <w:p>
      <w:r>
        <w:t xml:space="preserve">The Plan has been agreed by our Governing Body. We have a rolling programme for reviewing our school policies and their impact. In line with legislative requirements, we will review progress against our Equality Plan annually and review the entire plan and accompanying action plan on a </w:t>
      </w:r>
      <w:r>
        <w:t>three-year</w:t>
      </w:r>
      <w:r>
        <w:t xml:space="preserve"> cycle. </w:t>
      </w:r>
    </w:p>
    <w:p/>
    <w:p>
      <w:r>
        <w:t>We make regular assessments of pupils’ learning and use this information to track pupil progress. As part of this process, we regularly monitor achievement by ethnicity, gender, socio-economic background and disability, to ensure that all groups of pupils are making the best possible progress, and take appropriate action to address any gaps.</w:t>
      </w:r>
    </w:p>
    <w:p>
      <w:pPr>
        <w:tabs>
          <w:tab w:val="left" w:pos="2700"/>
        </w:tabs>
      </w:pPr>
    </w:p>
    <w:p>
      <w:pPr>
        <w:tabs>
          <w:tab w:val="left" w:pos="2700"/>
        </w:tabs>
        <w:rPr>
          <w:b/>
        </w:rPr>
      </w:pPr>
    </w:p>
    <w:p>
      <w:pPr>
        <w:tabs>
          <w:tab w:val="left" w:pos="2700"/>
        </w:tabs>
        <w:rPr>
          <w:b/>
        </w:rPr>
      </w:pPr>
      <w:r>
        <w:rPr>
          <w:b/>
        </w:rPr>
        <w:t>9. Publishing the plan</w:t>
      </w:r>
    </w:p>
    <w:p>
      <w:pPr>
        <w:tabs>
          <w:tab w:val="left" w:pos="-720"/>
        </w:tabs>
        <w:jc w:val="both"/>
        <w:rPr>
          <w:rStyle w:val="aLCPboldbodytext"/>
        </w:rPr>
      </w:pPr>
    </w:p>
    <w:p>
      <w:pPr>
        <w:pStyle w:val="aLCPBodytext"/>
        <w:rPr>
          <w:rStyle w:val="aLCPboldbodytext"/>
          <w:b w:val="0"/>
        </w:rPr>
      </w:pPr>
      <w:r>
        <w:rPr>
          <w:rStyle w:val="aLCPboldbodytext"/>
          <w:b w:val="0"/>
        </w:rPr>
        <w:t>In order to meet the statutory requirements to publish a Disability Equality Scheme we will:</w:t>
      </w:r>
    </w:p>
    <w:p>
      <w:pPr>
        <w:pStyle w:val="aLCPBodytext"/>
        <w:rPr>
          <w:rStyle w:val="aLCPboldbodytext"/>
          <w:b w:val="0"/>
        </w:rPr>
      </w:pPr>
    </w:p>
    <w:p>
      <w:pPr>
        <w:pStyle w:val="aLCPBodytext"/>
        <w:rPr>
          <w:rStyle w:val="aLCPboldbodytext"/>
          <w:b w:val="0"/>
        </w:rPr>
      </w:pPr>
      <w:r>
        <w:rPr>
          <w:rStyle w:val="aLCPboldbodytext"/>
          <w:b w:val="0"/>
        </w:rPr>
        <w:t>Publish our plan on the school website;</w:t>
      </w:r>
    </w:p>
    <w:p>
      <w:pPr>
        <w:pStyle w:val="aLCPBodytext"/>
        <w:rPr>
          <w:rStyle w:val="aLCPboldbodytext"/>
          <w:b w:val="0"/>
        </w:rPr>
      </w:pPr>
      <w:r>
        <w:rPr>
          <w:rStyle w:val="aLCPboldbodytext"/>
          <w:b w:val="0"/>
        </w:rPr>
        <w:t>Raise awareness of the plan through the school newsletter, assemblies, staff meetings and other communications;</w:t>
      </w:r>
    </w:p>
    <w:p>
      <w:pPr>
        <w:pStyle w:val="aLCPBodytext"/>
        <w:rPr>
          <w:rStyle w:val="aLCPboldbodytext"/>
          <w:b w:val="0"/>
        </w:rPr>
      </w:pPr>
      <w:r>
        <w:rPr>
          <w:rStyle w:val="aLCPboldbodytext"/>
          <w:b w:val="0"/>
        </w:rPr>
        <w:t>Make sure hard copies are available.</w:t>
      </w:r>
    </w:p>
    <w:p>
      <w:pPr>
        <w:pStyle w:val="aLCPBodytext"/>
        <w:numPr>
          <w:ilvl w:val="0"/>
          <w:numId w:val="0"/>
        </w:numPr>
        <w:ind w:left="720"/>
        <w:rPr>
          <w:rStyle w:val="aLCPboldbodytext"/>
        </w:rPr>
      </w:pPr>
    </w:p>
    <w:p>
      <w:pPr>
        <w:pStyle w:val="aLCPBodytext"/>
        <w:rPr>
          <w:rStyle w:val="aLCPboldbodytext"/>
        </w:rPr>
      </w:pPr>
      <w:r>
        <w:rPr>
          <w:rStyle w:val="aLCPboldbodytext"/>
        </w:rPr>
        <w:t>Signed:</w:t>
      </w:r>
    </w:p>
    <w:p>
      <w:pPr>
        <w:pStyle w:val="aLCPBodytext"/>
        <w:numPr>
          <w:ilvl w:val="0"/>
          <w:numId w:val="0"/>
        </w:numPr>
        <w:ind w:left="360"/>
        <w:rPr>
          <w:rStyle w:val="aLCPboldbodytext"/>
        </w:rPr>
      </w:pPr>
    </w:p>
    <w:p>
      <w:pPr>
        <w:pStyle w:val="aLCPBodytext"/>
      </w:pPr>
      <w:r>
        <w:rPr>
          <w:rStyle w:val="aLCPboldbodytext"/>
        </w:rPr>
        <w:t xml:space="preserve">Date: </w:t>
      </w:r>
      <w:r>
        <w:rPr>
          <w:rStyle w:val="aLCPboldbodytext"/>
        </w:rPr>
        <w:t>November 2023</w:t>
      </w:r>
    </w:p>
    <w:p>
      <w:pPr>
        <w:pStyle w:val="aLCPBodytext"/>
        <w:numPr>
          <w:ilvl w:val="0"/>
          <w:numId w:val="0"/>
        </w:numPr>
        <w:ind w:left="720"/>
      </w:pPr>
    </w:p>
    <w:p>
      <w:pPr>
        <w:pStyle w:val="aLCPBodytext"/>
        <w:sectPr>
          <w:headerReference w:type="default" r:id="rId8"/>
          <w:footerReference w:type="even" r:id="rId9"/>
          <w:footerReference w:type="default" r:id="rId10"/>
          <w:pgSz w:w="11908" w:h="16833" w:code="9"/>
          <w:pgMar w:top="567" w:right="1701" w:bottom="993" w:left="1276" w:header="680" w:footer="714" w:gutter="0"/>
          <w:pgNumType w:start="1"/>
          <w:cols w:space="720"/>
          <w:noEndnote/>
          <w:titlePg/>
        </w:sectPr>
      </w:pPr>
    </w:p>
    <w:p>
      <w:pPr>
        <w:ind w:left="284"/>
        <w:rPr>
          <w:b/>
        </w:rPr>
      </w:pPr>
      <w:r>
        <w:rPr>
          <w:b/>
        </w:rPr>
        <w:lastRenderedPageBreak/>
        <w:t>The duty to report racist incidents and the publication of the Equality Plan to meet the Disability and Gender Equality legislation must be included in the action plan below.</w:t>
      </w:r>
    </w:p>
    <w:p>
      <w:pPr>
        <w:ind w:left="540"/>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245"/>
        <w:gridCol w:w="3118"/>
        <w:gridCol w:w="1701"/>
        <w:gridCol w:w="1418"/>
        <w:gridCol w:w="2551"/>
      </w:tblGrid>
      <w:tr>
        <w:trPr>
          <w:tblHeader/>
        </w:trPr>
        <w:tc>
          <w:tcPr>
            <w:tcW w:w="1559" w:type="dxa"/>
            <w:shd w:val="clear" w:color="auto" w:fill="D9D9D9"/>
          </w:tcPr>
          <w:p>
            <w:pPr>
              <w:rPr>
                <w:b/>
              </w:rPr>
            </w:pPr>
            <w:r>
              <w:rPr>
                <w:b/>
              </w:rPr>
              <w:t xml:space="preserve">Equality </w:t>
            </w:r>
            <w:smartTag w:uri="urn:schemas-microsoft-com:office:smarttags" w:element="place">
              <w:r>
                <w:rPr>
                  <w:b/>
                </w:rPr>
                <w:t>Strand</w:t>
              </w:r>
            </w:smartTag>
          </w:p>
        </w:tc>
        <w:tc>
          <w:tcPr>
            <w:tcW w:w="5245" w:type="dxa"/>
            <w:shd w:val="clear" w:color="auto" w:fill="D9D9D9"/>
          </w:tcPr>
          <w:p>
            <w:pPr>
              <w:rPr>
                <w:b/>
              </w:rPr>
            </w:pPr>
            <w:r>
              <w:rPr>
                <w:b/>
              </w:rPr>
              <w:t>Action</w:t>
            </w:r>
          </w:p>
        </w:tc>
        <w:tc>
          <w:tcPr>
            <w:tcW w:w="3118" w:type="dxa"/>
            <w:shd w:val="clear" w:color="auto" w:fill="D9D9D9"/>
          </w:tcPr>
          <w:p>
            <w:pPr>
              <w:rPr>
                <w:b/>
              </w:rPr>
            </w:pPr>
            <w:r>
              <w:rPr>
                <w:b/>
              </w:rPr>
              <w:t>How will the impact of the action be monitored?</w:t>
            </w:r>
          </w:p>
        </w:tc>
        <w:tc>
          <w:tcPr>
            <w:tcW w:w="1701" w:type="dxa"/>
            <w:shd w:val="clear" w:color="auto" w:fill="D9D9D9"/>
          </w:tcPr>
          <w:p>
            <w:pPr>
              <w:rPr>
                <w:b/>
              </w:rPr>
            </w:pPr>
            <w:r>
              <w:rPr>
                <w:b/>
              </w:rPr>
              <w:t>Who is responsible for implementing?</w:t>
            </w:r>
          </w:p>
        </w:tc>
        <w:tc>
          <w:tcPr>
            <w:tcW w:w="1418" w:type="dxa"/>
            <w:shd w:val="clear" w:color="auto" w:fill="D9D9D9"/>
          </w:tcPr>
          <w:p>
            <w:pPr>
              <w:rPr>
                <w:b/>
              </w:rPr>
            </w:pPr>
            <w:r>
              <w:rPr>
                <w:b/>
              </w:rPr>
              <w:t>What are the timeframes?</w:t>
            </w:r>
          </w:p>
        </w:tc>
        <w:tc>
          <w:tcPr>
            <w:tcW w:w="2551" w:type="dxa"/>
            <w:shd w:val="clear" w:color="auto" w:fill="D9D9D9"/>
          </w:tcPr>
          <w:p>
            <w:pPr>
              <w:rPr>
                <w:b/>
              </w:rPr>
            </w:pPr>
            <w:r>
              <w:rPr>
                <w:b/>
              </w:rPr>
              <w:t>Early success indicators</w:t>
            </w:r>
          </w:p>
        </w:tc>
      </w:tr>
      <w:tr>
        <w:tc>
          <w:tcPr>
            <w:tcW w:w="1559" w:type="dxa"/>
            <w:shd w:val="clear" w:color="auto" w:fill="auto"/>
          </w:tcPr>
          <w:p>
            <w:pPr>
              <w:rPr>
                <w:b/>
              </w:rPr>
            </w:pPr>
            <w:r>
              <w:rPr>
                <w:b/>
              </w:rPr>
              <w:t xml:space="preserve">All </w:t>
            </w:r>
          </w:p>
        </w:tc>
        <w:tc>
          <w:tcPr>
            <w:tcW w:w="5245" w:type="dxa"/>
            <w:shd w:val="clear" w:color="auto" w:fill="auto"/>
          </w:tcPr>
          <w:p>
            <w:pPr>
              <w:rPr>
                <w:b/>
              </w:rPr>
            </w:pPr>
            <w:r>
              <w:rPr>
                <w:b/>
              </w:rPr>
              <w:t>Publish and promote the Equality Plan through the school website, newsletter and staff meetings.</w:t>
            </w:r>
          </w:p>
        </w:tc>
        <w:tc>
          <w:tcPr>
            <w:tcW w:w="3118" w:type="dxa"/>
            <w:shd w:val="clear" w:color="auto" w:fill="auto"/>
          </w:tcPr>
          <w:p>
            <w:pPr>
              <w:rPr>
                <w:b/>
              </w:rPr>
            </w:pPr>
            <w:r>
              <w:rPr>
                <w:b/>
              </w:rPr>
              <w:t>Question about parent awareness of Equality Scheme in annual survey?</w:t>
            </w:r>
          </w:p>
        </w:tc>
        <w:tc>
          <w:tcPr>
            <w:tcW w:w="1701" w:type="dxa"/>
            <w:shd w:val="clear" w:color="auto" w:fill="auto"/>
          </w:tcPr>
          <w:p>
            <w:pPr>
              <w:rPr>
                <w:b/>
              </w:rPr>
            </w:pPr>
            <w:r>
              <w:rPr>
                <w:b/>
              </w:rPr>
              <w:t>Headteacher / Inclusion Manager</w:t>
            </w:r>
          </w:p>
        </w:tc>
        <w:tc>
          <w:tcPr>
            <w:tcW w:w="1418" w:type="dxa"/>
            <w:shd w:val="clear" w:color="auto" w:fill="auto"/>
          </w:tcPr>
          <w:p>
            <w:pPr>
              <w:rPr>
                <w:b/>
              </w:rPr>
            </w:pPr>
            <w:r>
              <w:rPr>
                <w:b/>
              </w:rPr>
              <w:t xml:space="preserve">Ongoing </w:t>
            </w:r>
          </w:p>
        </w:tc>
        <w:tc>
          <w:tcPr>
            <w:tcW w:w="2551" w:type="dxa"/>
            <w:shd w:val="clear" w:color="auto" w:fill="auto"/>
          </w:tcPr>
          <w:p>
            <w:pPr>
              <w:rPr>
                <w:b/>
              </w:rPr>
            </w:pPr>
            <w:r>
              <w:rPr>
                <w:b/>
              </w:rPr>
              <w:t>Staff are familiar with the principles of the Equality Plan and use them when planning lessons, creating class room displays</w:t>
            </w:r>
          </w:p>
          <w:p>
            <w:pPr>
              <w:rPr>
                <w:b/>
              </w:rPr>
            </w:pPr>
          </w:p>
          <w:p>
            <w:pPr>
              <w:rPr>
                <w:b/>
              </w:rPr>
            </w:pPr>
            <w:r>
              <w:rPr>
                <w:b/>
              </w:rPr>
              <w:t>Parents are aware of the Equality Plan</w:t>
            </w:r>
          </w:p>
        </w:tc>
      </w:tr>
      <w:tr>
        <w:tc>
          <w:tcPr>
            <w:tcW w:w="1559" w:type="dxa"/>
            <w:shd w:val="clear" w:color="auto" w:fill="auto"/>
          </w:tcPr>
          <w:p>
            <w:pPr>
              <w:rPr>
                <w:b/>
                <w:i/>
              </w:rPr>
            </w:pPr>
            <w:r>
              <w:rPr>
                <w:b/>
                <w:i/>
              </w:rPr>
              <w:t>All</w:t>
            </w:r>
          </w:p>
        </w:tc>
        <w:tc>
          <w:tcPr>
            <w:tcW w:w="5245" w:type="dxa"/>
            <w:shd w:val="clear" w:color="auto" w:fill="auto"/>
          </w:tcPr>
          <w:p>
            <w:pPr>
              <w:rPr>
                <w:b/>
                <w:i/>
              </w:rPr>
            </w:pPr>
            <w:r>
              <w:rPr>
                <w:rStyle w:val="sedmaintext"/>
                <w:b/>
                <w:i/>
              </w:rPr>
              <w:t>Monitor and analyse pupil achievement by race, gender and disability and act on any trends or patterns in the data that require additional support for pupils.</w:t>
            </w:r>
          </w:p>
        </w:tc>
        <w:tc>
          <w:tcPr>
            <w:tcW w:w="3118" w:type="dxa"/>
            <w:shd w:val="clear" w:color="auto" w:fill="auto"/>
          </w:tcPr>
          <w:p>
            <w:pPr>
              <w:rPr>
                <w:b/>
                <w:i/>
              </w:rPr>
            </w:pPr>
            <w:r>
              <w:rPr>
                <w:b/>
                <w:i/>
              </w:rPr>
              <w:t xml:space="preserve">Achievement data analysed by race, gender and disability </w:t>
            </w:r>
          </w:p>
        </w:tc>
        <w:tc>
          <w:tcPr>
            <w:tcW w:w="1701" w:type="dxa"/>
            <w:shd w:val="clear" w:color="auto" w:fill="auto"/>
          </w:tcPr>
          <w:p>
            <w:pPr>
              <w:rPr>
                <w:b/>
                <w:i/>
              </w:rPr>
            </w:pPr>
            <w:r>
              <w:rPr>
                <w:b/>
                <w:i/>
              </w:rPr>
              <w:t>Headteacher / Governing body</w:t>
            </w:r>
          </w:p>
        </w:tc>
        <w:tc>
          <w:tcPr>
            <w:tcW w:w="1418" w:type="dxa"/>
            <w:shd w:val="clear" w:color="auto" w:fill="auto"/>
          </w:tcPr>
          <w:p>
            <w:pPr>
              <w:rPr>
                <w:b/>
                <w:i/>
              </w:rPr>
            </w:pPr>
            <w:r>
              <w:rPr>
                <w:b/>
                <w:i/>
              </w:rPr>
              <w:t xml:space="preserve">Termly though </w:t>
            </w:r>
            <w:r>
              <w:rPr>
                <w:b/>
                <w:i/>
              </w:rPr>
              <w:t xml:space="preserve">provision mapping meetings. </w:t>
            </w:r>
          </w:p>
        </w:tc>
        <w:tc>
          <w:tcPr>
            <w:tcW w:w="2551" w:type="dxa"/>
            <w:shd w:val="clear" w:color="auto" w:fill="auto"/>
          </w:tcPr>
          <w:p>
            <w:pPr>
              <w:rPr>
                <w:b/>
                <w:i/>
              </w:rPr>
            </w:pPr>
            <w:r>
              <w:rPr>
                <w:b/>
                <w:i/>
              </w:rPr>
              <w:t xml:space="preserve">Analysis of teacher assessments / annual data demonstrates the gap is narrowing for equality groups </w:t>
            </w:r>
          </w:p>
        </w:tc>
      </w:tr>
      <w:tr>
        <w:tc>
          <w:tcPr>
            <w:tcW w:w="1559" w:type="dxa"/>
            <w:shd w:val="clear" w:color="auto" w:fill="auto"/>
          </w:tcPr>
          <w:p>
            <w:pPr>
              <w:rPr>
                <w:b/>
                <w:i/>
              </w:rPr>
            </w:pPr>
            <w:r>
              <w:rPr>
                <w:b/>
                <w:i/>
              </w:rPr>
              <w:t xml:space="preserve"> All</w:t>
            </w:r>
          </w:p>
        </w:tc>
        <w:tc>
          <w:tcPr>
            <w:tcW w:w="5245" w:type="dxa"/>
            <w:shd w:val="clear" w:color="auto" w:fill="auto"/>
          </w:tcPr>
          <w:p>
            <w:pPr>
              <w:rPr>
                <w:b/>
                <w:i/>
              </w:rPr>
            </w:pPr>
            <w:r>
              <w:rPr>
                <w:b/>
                <w:i/>
              </w:rPr>
              <w:t>Ensure that the curriculum promotes role models and heroes that young people positively identify with, which reflects the school’s diversity in terms of race, gender and disability – Black History Month. International Women’s Day, Disability Week, Autism Awareness Week,</w:t>
            </w:r>
            <w:r>
              <w:rPr>
                <w:b/>
                <w:i/>
              </w:rPr>
              <w:t xml:space="preserve"> </w:t>
            </w:r>
          </w:p>
        </w:tc>
        <w:tc>
          <w:tcPr>
            <w:tcW w:w="3118" w:type="dxa"/>
            <w:shd w:val="clear" w:color="auto" w:fill="auto"/>
          </w:tcPr>
          <w:p>
            <w:pPr>
              <w:rPr>
                <w:b/>
                <w:i/>
              </w:rPr>
            </w:pPr>
            <w:r>
              <w:rPr>
                <w:b/>
                <w:i/>
              </w:rPr>
              <w:t>Increase in pupils’ participation, confidence and achievement levels</w:t>
            </w:r>
          </w:p>
        </w:tc>
        <w:tc>
          <w:tcPr>
            <w:tcW w:w="1701" w:type="dxa"/>
            <w:shd w:val="clear" w:color="auto" w:fill="auto"/>
          </w:tcPr>
          <w:p>
            <w:pPr>
              <w:rPr>
                <w:b/>
                <w:i/>
              </w:rPr>
            </w:pPr>
            <w:r>
              <w:rPr>
                <w:b/>
                <w:i/>
              </w:rPr>
              <w:t>Humanities led, through history lesson plans, PSHE curriculum. Staff leading assemblies.</w:t>
            </w:r>
          </w:p>
          <w:p>
            <w:pPr>
              <w:rPr>
                <w:b/>
                <w:i/>
              </w:rPr>
            </w:pPr>
          </w:p>
        </w:tc>
        <w:tc>
          <w:tcPr>
            <w:tcW w:w="1418" w:type="dxa"/>
            <w:shd w:val="clear" w:color="auto" w:fill="auto"/>
          </w:tcPr>
          <w:p>
            <w:pPr>
              <w:rPr>
                <w:b/>
                <w:i/>
              </w:rPr>
            </w:pPr>
            <w:r>
              <w:rPr>
                <w:b/>
                <w:i/>
              </w:rPr>
              <w:t>Rolling programme of events</w:t>
            </w:r>
          </w:p>
        </w:tc>
        <w:tc>
          <w:tcPr>
            <w:tcW w:w="2551" w:type="dxa"/>
            <w:shd w:val="clear" w:color="auto" w:fill="auto"/>
          </w:tcPr>
          <w:p>
            <w:pPr>
              <w:rPr>
                <w:b/>
                <w:i/>
              </w:rPr>
            </w:pPr>
            <w:r>
              <w:rPr>
                <w:b/>
                <w:i/>
              </w:rPr>
              <w:t xml:space="preserve">Notable increase in participation and confidence of targeted groups. Pupil awareness of diversity and difference in different family structures – different family same love focus. </w:t>
            </w:r>
          </w:p>
        </w:tc>
      </w:tr>
      <w:tr>
        <w:tc>
          <w:tcPr>
            <w:tcW w:w="1559" w:type="dxa"/>
            <w:shd w:val="clear" w:color="auto" w:fill="auto"/>
          </w:tcPr>
          <w:p>
            <w:pPr>
              <w:rPr>
                <w:b/>
                <w:i/>
              </w:rPr>
            </w:pPr>
            <w:r>
              <w:rPr>
                <w:b/>
                <w:i/>
              </w:rPr>
              <w:t xml:space="preserve"> All</w:t>
            </w:r>
          </w:p>
        </w:tc>
        <w:tc>
          <w:tcPr>
            <w:tcW w:w="5245" w:type="dxa"/>
            <w:shd w:val="clear" w:color="auto" w:fill="auto"/>
          </w:tcPr>
          <w:p>
            <w:pPr>
              <w:rPr>
                <w:b/>
                <w:i/>
              </w:rPr>
            </w:pPr>
            <w:r>
              <w:rPr>
                <w:b/>
                <w:i/>
              </w:rPr>
              <w:t xml:space="preserve">Pupil voice – difference and diversity in the family/individual profiles. Meet with pupil and peers to evaluate the impact of assemblies on pupils leading and their audience.  </w:t>
            </w:r>
          </w:p>
        </w:tc>
        <w:tc>
          <w:tcPr>
            <w:tcW w:w="3118" w:type="dxa"/>
            <w:shd w:val="clear" w:color="auto" w:fill="auto"/>
          </w:tcPr>
          <w:p>
            <w:pPr>
              <w:rPr>
                <w:b/>
                <w:i/>
              </w:rPr>
            </w:pPr>
            <w:r>
              <w:rPr>
                <w:b/>
                <w:i/>
              </w:rPr>
              <w:t>Half termly interviews with pupils – changing the perceptions, understanding of different needs</w:t>
            </w:r>
          </w:p>
        </w:tc>
        <w:tc>
          <w:tcPr>
            <w:tcW w:w="1701" w:type="dxa"/>
            <w:shd w:val="clear" w:color="auto" w:fill="auto"/>
          </w:tcPr>
          <w:p>
            <w:pPr>
              <w:rPr>
                <w:b/>
                <w:i/>
              </w:rPr>
            </w:pPr>
            <w:r>
              <w:rPr>
                <w:b/>
                <w:i/>
              </w:rPr>
              <w:t>Inclusion Manager</w:t>
            </w:r>
            <w:r>
              <w:rPr>
                <w:b/>
                <w:i/>
              </w:rPr>
              <w:t>/PHSE lead</w:t>
            </w:r>
            <w:r>
              <w:rPr>
                <w:b/>
                <w:i/>
              </w:rPr>
              <w:t xml:space="preserve"> </w:t>
            </w:r>
          </w:p>
        </w:tc>
        <w:tc>
          <w:tcPr>
            <w:tcW w:w="1418" w:type="dxa"/>
            <w:shd w:val="clear" w:color="auto" w:fill="auto"/>
          </w:tcPr>
          <w:p>
            <w:pPr>
              <w:rPr>
                <w:b/>
                <w:i/>
              </w:rPr>
            </w:pPr>
            <w:r>
              <w:rPr>
                <w:b/>
                <w:i/>
              </w:rPr>
              <w:t>Ongoing programme</w:t>
            </w:r>
          </w:p>
        </w:tc>
        <w:tc>
          <w:tcPr>
            <w:tcW w:w="2551" w:type="dxa"/>
            <w:shd w:val="clear" w:color="auto" w:fill="auto"/>
          </w:tcPr>
          <w:p>
            <w:pPr>
              <w:rPr>
                <w:b/>
                <w:i/>
              </w:rPr>
            </w:pPr>
            <w:r>
              <w:rPr>
                <w:b/>
                <w:i/>
              </w:rPr>
              <w:t xml:space="preserve">Children confident in discussing their profiles. School community developing their understanding of different ways of </w:t>
            </w:r>
            <w:r>
              <w:rPr>
                <w:b/>
                <w:i/>
              </w:rPr>
              <w:lastRenderedPageBreak/>
              <w:t>l</w:t>
            </w:r>
            <w:r>
              <w:rPr>
                <w:b/>
                <w:i/>
              </w:rPr>
              <w:t xml:space="preserve">earning etc. </w:t>
            </w:r>
          </w:p>
        </w:tc>
      </w:tr>
      <w:tr>
        <w:tc>
          <w:tcPr>
            <w:tcW w:w="1559" w:type="dxa"/>
            <w:shd w:val="clear" w:color="auto" w:fill="auto"/>
          </w:tcPr>
          <w:p>
            <w:pPr>
              <w:rPr>
                <w:b/>
                <w:i/>
              </w:rPr>
            </w:pPr>
            <w:r>
              <w:rPr>
                <w:b/>
                <w:i/>
              </w:rPr>
              <w:lastRenderedPageBreak/>
              <w:t>All</w:t>
            </w:r>
          </w:p>
        </w:tc>
        <w:tc>
          <w:tcPr>
            <w:tcW w:w="5245" w:type="dxa"/>
            <w:shd w:val="clear" w:color="auto" w:fill="auto"/>
          </w:tcPr>
          <w:p>
            <w:pPr>
              <w:rPr>
                <w:b/>
                <w:i/>
              </w:rPr>
            </w:pPr>
            <w:r>
              <w:rPr>
                <w:b/>
                <w:i/>
              </w:rPr>
              <w:t xml:space="preserve">Ensure that displays in classrooms and corridors promote diversity in terms of race, gender, different family structures and ethnicity through all curriculum themes – RE, Literacy, Art, maths, science </w:t>
            </w:r>
            <w:r>
              <w:rPr>
                <w:b/>
                <w:i/>
              </w:rPr>
              <w:t>etc.</w:t>
            </w:r>
          </w:p>
        </w:tc>
        <w:tc>
          <w:tcPr>
            <w:tcW w:w="3118" w:type="dxa"/>
            <w:shd w:val="clear" w:color="auto" w:fill="auto"/>
          </w:tcPr>
          <w:p>
            <w:pPr>
              <w:rPr>
                <w:b/>
                <w:i/>
              </w:rPr>
            </w:pPr>
            <w:r>
              <w:rPr>
                <w:b/>
                <w:i/>
              </w:rPr>
              <w:t>Increase in pupil participation, confidence and positive identity – monitor through PSHE</w:t>
            </w:r>
          </w:p>
        </w:tc>
        <w:tc>
          <w:tcPr>
            <w:tcW w:w="1701" w:type="dxa"/>
            <w:shd w:val="clear" w:color="auto" w:fill="auto"/>
          </w:tcPr>
          <w:p>
            <w:pPr>
              <w:rPr>
                <w:b/>
                <w:i/>
              </w:rPr>
            </w:pPr>
            <w:r>
              <w:rPr>
                <w:b/>
                <w:i/>
              </w:rPr>
              <w:t>Headteacher and all staff.</w:t>
            </w:r>
          </w:p>
        </w:tc>
        <w:tc>
          <w:tcPr>
            <w:tcW w:w="1418" w:type="dxa"/>
            <w:shd w:val="clear" w:color="auto" w:fill="auto"/>
          </w:tcPr>
          <w:p>
            <w:pPr>
              <w:rPr>
                <w:b/>
                <w:i/>
              </w:rPr>
            </w:pPr>
            <w:r>
              <w:rPr>
                <w:b/>
                <w:i/>
              </w:rPr>
              <w:t>Ongoing</w:t>
            </w:r>
          </w:p>
        </w:tc>
        <w:tc>
          <w:tcPr>
            <w:tcW w:w="2551" w:type="dxa"/>
            <w:shd w:val="clear" w:color="auto" w:fill="auto"/>
          </w:tcPr>
          <w:p>
            <w:pPr>
              <w:rPr>
                <w:b/>
                <w:i/>
              </w:rPr>
            </w:pPr>
            <w:r>
              <w:rPr>
                <w:b/>
                <w:i/>
              </w:rPr>
              <w:t xml:space="preserve"> Diversity reflected in school displays across all year groups</w:t>
            </w:r>
          </w:p>
          <w:p>
            <w:pPr>
              <w:rPr>
                <w:b/>
                <w:i/>
              </w:rPr>
            </w:pPr>
          </w:p>
        </w:tc>
      </w:tr>
      <w:tr>
        <w:tc>
          <w:tcPr>
            <w:tcW w:w="1559" w:type="dxa"/>
            <w:shd w:val="clear" w:color="auto" w:fill="auto"/>
          </w:tcPr>
          <w:p>
            <w:pPr>
              <w:rPr>
                <w:b/>
                <w:i/>
              </w:rPr>
            </w:pPr>
            <w:r>
              <w:rPr>
                <w:b/>
                <w:i/>
              </w:rPr>
              <w:t xml:space="preserve"> All</w:t>
            </w:r>
          </w:p>
        </w:tc>
        <w:tc>
          <w:tcPr>
            <w:tcW w:w="5245" w:type="dxa"/>
            <w:shd w:val="clear" w:color="auto" w:fill="auto"/>
          </w:tcPr>
          <w:p>
            <w:pPr>
              <w:rPr>
                <w:b/>
                <w:i/>
              </w:rPr>
            </w:pPr>
            <w:r>
              <w:rPr>
                <w:b/>
                <w:i/>
              </w:rPr>
              <w:t>Ensure all pupils are given the opportunity to make a positive contribution to the life of the school e.g. through involvement in the School Council, assemblies, fund raising etc.</w:t>
            </w:r>
          </w:p>
          <w:p>
            <w:pPr>
              <w:rPr>
                <w:b/>
                <w:i/>
              </w:rPr>
            </w:pPr>
          </w:p>
        </w:tc>
        <w:tc>
          <w:tcPr>
            <w:tcW w:w="3118" w:type="dxa"/>
            <w:shd w:val="clear" w:color="auto" w:fill="auto"/>
          </w:tcPr>
          <w:p>
            <w:pPr>
              <w:rPr>
                <w:b/>
                <w:i/>
              </w:rPr>
            </w:pPr>
            <w:r>
              <w:rPr>
                <w:b/>
                <w:i/>
              </w:rPr>
              <w:t>School council representation monitored by race, gender, disability</w:t>
            </w:r>
          </w:p>
        </w:tc>
        <w:tc>
          <w:tcPr>
            <w:tcW w:w="1701" w:type="dxa"/>
            <w:shd w:val="clear" w:color="auto" w:fill="auto"/>
          </w:tcPr>
          <w:p>
            <w:pPr>
              <w:rPr>
                <w:b/>
                <w:i/>
              </w:rPr>
            </w:pPr>
            <w:r>
              <w:rPr>
                <w:b/>
                <w:i/>
              </w:rPr>
              <w:t xml:space="preserve">Member of staff leading on school council </w:t>
            </w:r>
          </w:p>
        </w:tc>
        <w:tc>
          <w:tcPr>
            <w:tcW w:w="1418" w:type="dxa"/>
            <w:shd w:val="clear" w:color="auto" w:fill="auto"/>
          </w:tcPr>
          <w:p>
            <w:pPr>
              <w:rPr>
                <w:b/>
                <w:i/>
              </w:rPr>
            </w:pPr>
            <w:r>
              <w:rPr>
                <w:b/>
                <w:i/>
              </w:rPr>
              <w:t xml:space="preserve">Meeting every </w:t>
            </w:r>
            <w:r>
              <w:rPr>
                <w:b/>
                <w:i/>
              </w:rPr>
              <w:t>2-3 weeks</w:t>
            </w:r>
            <w:r>
              <w:rPr>
                <w:b/>
                <w:i/>
              </w:rPr>
              <w:t xml:space="preserve"> </w:t>
            </w:r>
          </w:p>
        </w:tc>
        <w:tc>
          <w:tcPr>
            <w:tcW w:w="2551" w:type="dxa"/>
            <w:shd w:val="clear" w:color="auto" w:fill="auto"/>
          </w:tcPr>
          <w:p>
            <w:pPr>
              <w:rPr>
                <w:b/>
                <w:i/>
              </w:rPr>
            </w:pPr>
            <w:r>
              <w:rPr>
                <w:b/>
                <w:i/>
              </w:rPr>
              <w:t>More diversity in school council membership and diversity in all pupil curriculum groups.</w:t>
            </w:r>
          </w:p>
        </w:tc>
      </w:tr>
      <w:tr>
        <w:tc>
          <w:tcPr>
            <w:tcW w:w="1559" w:type="dxa"/>
            <w:shd w:val="clear" w:color="auto" w:fill="auto"/>
          </w:tcPr>
          <w:p>
            <w:pPr>
              <w:rPr>
                <w:b/>
              </w:rPr>
            </w:pPr>
            <w:r>
              <w:rPr>
                <w:b/>
              </w:rPr>
              <w:t>Race Equality Duty</w:t>
            </w:r>
          </w:p>
        </w:tc>
        <w:tc>
          <w:tcPr>
            <w:tcW w:w="5245" w:type="dxa"/>
            <w:shd w:val="clear" w:color="auto" w:fill="auto"/>
          </w:tcPr>
          <w:p>
            <w:pPr>
              <w:rPr>
                <w:b/>
              </w:rPr>
            </w:pPr>
            <w:r>
              <w:rPr>
                <w:b/>
              </w:rPr>
              <w:t>MUST BE INCLUDED</w:t>
            </w:r>
          </w:p>
          <w:p>
            <w:pPr>
              <w:rPr>
                <w:b/>
              </w:rPr>
            </w:pPr>
            <w:r>
              <w:rPr>
                <w:b/>
              </w:rPr>
              <w:t>Identify, respond and report racist incidents as outlined in the Plan. Report the figures to the Governing body / Local Authority on a termly basis.</w:t>
            </w:r>
          </w:p>
        </w:tc>
        <w:tc>
          <w:tcPr>
            <w:tcW w:w="3118" w:type="dxa"/>
            <w:shd w:val="clear" w:color="auto" w:fill="auto"/>
          </w:tcPr>
          <w:p>
            <w:pPr>
              <w:rPr>
                <w:b/>
              </w:rPr>
            </w:pPr>
            <w:r>
              <w:rPr>
                <w:b/>
              </w:rPr>
              <w:t>The Headteacher / Governing body will use the data to assess the impact of the school’s response to incidents i.e. have whole school / year group approaches led to a decrease in incidents, can repeat perpetrators be identified, are pupils and parents satisfied with the response?</w:t>
            </w:r>
          </w:p>
        </w:tc>
        <w:tc>
          <w:tcPr>
            <w:tcW w:w="1701" w:type="dxa"/>
            <w:shd w:val="clear" w:color="auto" w:fill="auto"/>
          </w:tcPr>
          <w:p>
            <w:pPr>
              <w:rPr>
                <w:b/>
              </w:rPr>
            </w:pPr>
            <w:r>
              <w:rPr>
                <w:b/>
              </w:rPr>
              <w:t>Headteacher / Governing body</w:t>
            </w:r>
          </w:p>
        </w:tc>
        <w:tc>
          <w:tcPr>
            <w:tcW w:w="1418" w:type="dxa"/>
            <w:shd w:val="clear" w:color="auto" w:fill="auto"/>
          </w:tcPr>
          <w:p>
            <w:pPr>
              <w:rPr>
                <w:b/>
              </w:rPr>
            </w:pPr>
            <w:r>
              <w:rPr>
                <w:b/>
              </w:rPr>
              <w:t>Reporting: December, April, July</w:t>
            </w:r>
          </w:p>
        </w:tc>
        <w:tc>
          <w:tcPr>
            <w:tcW w:w="2551" w:type="dxa"/>
            <w:shd w:val="clear" w:color="auto" w:fill="auto"/>
          </w:tcPr>
          <w:p>
            <w:pPr>
              <w:rPr>
                <w:b/>
              </w:rPr>
            </w:pPr>
            <w:r>
              <w:rPr>
                <w:b/>
              </w:rPr>
              <w:t>Teaching staff are aware of and respond to racist incidents</w:t>
            </w:r>
          </w:p>
          <w:p>
            <w:pPr>
              <w:rPr>
                <w:b/>
              </w:rPr>
            </w:pPr>
          </w:p>
          <w:p>
            <w:pPr>
              <w:rPr>
                <w:b/>
              </w:rPr>
            </w:pPr>
            <w:r>
              <w:rPr>
                <w:b/>
              </w:rPr>
              <w:t xml:space="preserve">Consistent nil reporting is challenged by the Governing Body </w:t>
            </w:r>
          </w:p>
          <w:p>
            <w:pPr>
              <w:rPr>
                <w:b/>
              </w:rPr>
            </w:pPr>
          </w:p>
          <w:p>
            <w:pPr>
              <w:rPr>
                <w:b/>
              </w:rPr>
            </w:pPr>
          </w:p>
        </w:tc>
      </w:tr>
      <w:tr>
        <w:tc>
          <w:tcPr>
            <w:tcW w:w="1559" w:type="dxa"/>
            <w:shd w:val="clear" w:color="auto" w:fill="auto"/>
          </w:tcPr>
          <w:p>
            <w:pPr>
              <w:rPr>
                <w:b/>
              </w:rPr>
            </w:pPr>
            <w:r>
              <w:rPr>
                <w:b/>
              </w:rPr>
              <w:t xml:space="preserve"> Gender Equality Duty</w:t>
            </w:r>
          </w:p>
        </w:tc>
        <w:tc>
          <w:tcPr>
            <w:tcW w:w="5245" w:type="dxa"/>
            <w:shd w:val="clear" w:color="auto" w:fill="auto"/>
          </w:tcPr>
          <w:p>
            <w:pPr>
              <w:rPr>
                <w:b/>
              </w:rPr>
            </w:pPr>
            <w:r>
              <w:rPr>
                <w:b/>
              </w:rPr>
              <w:t xml:space="preserve">Introduce initiative to </w:t>
            </w:r>
            <w:r>
              <w:rPr>
                <w:b/>
                <w:color w:val="FF0000"/>
                <w:u w:val="single"/>
              </w:rPr>
              <w:t>encourage pupils with additional needs</w:t>
            </w:r>
            <w:r>
              <w:rPr>
                <w:b/>
              </w:rPr>
              <w:t xml:space="preserve"> to take up sport outside the curriculum requirements, to make participation rates more reflective of the school population.</w:t>
            </w:r>
          </w:p>
        </w:tc>
        <w:tc>
          <w:tcPr>
            <w:tcW w:w="3118" w:type="dxa"/>
            <w:shd w:val="clear" w:color="auto" w:fill="auto"/>
          </w:tcPr>
          <w:p>
            <w:pPr>
              <w:rPr>
                <w:b/>
              </w:rPr>
            </w:pPr>
            <w:r>
              <w:rPr>
                <w:b/>
              </w:rPr>
              <w:t>Increased participation of girls/pupils with additional needs in sports clubs and out of school sport activities</w:t>
            </w:r>
          </w:p>
        </w:tc>
        <w:tc>
          <w:tcPr>
            <w:tcW w:w="1701" w:type="dxa"/>
            <w:shd w:val="clear" w:color="auto" w:fill="auto"/>
          </w:tcPr>
          <w:p>
            <w:pPr>
              <w:rPr>
                <w:b/>
              </w:rPr>
            </w:pPr>
            <w:r>
              <w:rPr>
                <w:b/>
              </w:rPr>
              <w:t>Member of staff leading on sports / PE</w:t>
            </w:r>
          </w:p>
        </w:tc>
        <w:tc>
          <w:tcPr>
            <w:tcW w:w="1418" w:type="dxa"/>
            <w:shd w:val="clear" w:color="auto" w:fill="auto"/>
          </w:tcPr>
          <w:p>
            <w:pPr>
              <w:rPr>
                <w:b/>
              </w:rPr>
            </w:pPr>
            <w:r>
              <w:rPr>
                <w:b/>
              </w:rPr>
              <w:t xml:space="preserve">Ongoing – see Sport report from Ongoing </w:t>
            </w:r>
          </w:p>
        </w:tc>
        <w:tc>
          <w:tcPr>
            <w:tcW w:w="2551" w:type="dxa"/>
            <w:shd w:val="clear" w:color="auto" w:fill="auto"/>
          </w:tcPr>
          <w:p>
            <w:pPr>
              <w:rPr>
                <w:b/>
              </w:rPr>
            </w:pPr>
            <w:r>
              <w:rPr>
                <w:b/>
              </w:rPr>
              <w:t>More pupils with additional needs take up after-school sports Clubs, take up at extra-curricular activities. Monitoring by PE leaders.</w:t>
            </w:r>
          </w:p>
        </w:tc>
      </w:tr>
      <w:tr>
        <w:tc>
          <w:tcPr>
            <w:tcW w:w="1559" w:type="dxa"/>
            <w:shd w:val="clear" w:color="auto" w:fill="auto"/>
          </w:tcPr>
          <w:p>
            <w:pPr>
              <w:rPr>
                <w:b/>
              </w:rPr>
            </w:pPr>
            <w:r>
              <w:rPr>
                <w:b/>
              </w:rPr>
              <w:t xml:space="preserve"> Community cohesion</w:t>
            </w:r>
          </w:p>
        </w:tc>
        <w:tc>
          <w:tcPr>
            <w:tcW w:w="5245" w:type="dxa"/>
            <w:shd w:val="clear" w:color="auto" w:fill="auto"/>
          </w:tcPr>
          <w:p>
            <w:pPr>
              <w:rPr>
                <w:b/>
              </w:rPr>
            </w:pPr>
            <w:r>
              <w:rPr>
                <w:b/>
              </w:rPr>
              <w:t xml:space="preserve">Celebrate cultural events/focus </w:t>
            </w:r>
            <w:r>
              <w:rPr>
                <w:b/>
              </w:rPr>
              <w:t>weeks throughout</w:t>
            </w:r>
            <w:r>
              <w:rPr>
                <w:b/>
              </w:rPr>
              <w:t xml:space="preserve"> the year to increase pupil awareness and understanding of different communities e.g. Diwali, Eid, Christmas, </w:t>
            </w:r>
            <w:r>
              <w:rPr>
                <w:b/>
              </w:rPr>
              <w:lastRenderedPageBreak/>
              <w:t>Refugee Week, Black History Month</w:t>
            </w:r>
          </w:p>
        </w:tc>
        <w:tc>
          <w:tcPr>
            <w:tcW w:w="3118" w:type="dxa"/>
            <w:shd w:val="clear" w:color="auto" w:fill="auto"/>
          </w:tcPr>
          <w:p>
            <w:pPr>
              <w:rPr>
                <w:b/>
              </w:rPr>
            </w:pPr>
            <w:r>
              <w:rPr>
                <w:b/>
              </w:rPr>
              <w:lastRenderedPageBreak/>
              <w:t xml:space="preserve">Curriculum Council feedback, School Council feedback, feedback in SEAL/RE sessions. </w:t>
            </w:r>
          </w:p>
        </w:tc>
        <w:tc>
          <w:tcPr>
            <w:tcW w:w="1701" w:type="dxa"/>
            <w:shd w:val="clear" w:color="auto" w:fill="auto"/>
          </w:tcPr>
          <w:p>
            <w:pPr>
              <w:rPr>
                <w:b/>
              </w:rPr>
            </w:pPr>
            <w:r>
              <w:rPr>
                <w:b/>
              </w:rPr>
              <w:t>Members of staff leading on PSHE and RE</w:t>
            </w:r>
          </w:p>
        </w:tc>
        <w:tc>
          <w:tcPr>
            <w:tcW w:w="1418" w:type="dxa"/>
            <w:shd w:val="clear" w:color="auto" w:fill="auto"/>
          </w:tcPr>
          <w:p>
            <w:pPr>
              <w:rPr>
                <w:b/>
              </w:rPr>
            </w:pPr>
            <w:r>
              <w:rPr>
                <w:b/>
              </w:rPr>
              <w:t>Ongoing</w:t>
            </w:r>
          </w:p>
        </w:tc>
        <w:tc>
          <w:tcPr>
            <w:tcW w:w="2551" w:type="dxa"/>
            <w:shd w:val="clear" w:color="auto" w:fill="auto"/>
          </w:tcPr>
          <w:p>
            <w:pPr>
              <w:rPr>
                <w:b/>
              </w:rPr>
            </w:pPr>
            <w:r>
              <w:rPr>
                <w:b/>
              </w:rPr>
              <w:t>Increased awareness of different communities, cultural groups.</w:t>
            </w:r>
          </w:p>
        </w:tc>
      </w:tr>
    </w:tbl>
    <w:p>
      <w:pPr>
        <w:rPr>
          <w:bCs/>
          <w:highlight w:val="yellow"/>
        </w:rPr>
        <w:sectPr>
          <w:headerReference w:type="default" r:id="rId11"/>
          <w:footerReference w:type="default" r:id="rId12"/>
          <w:pgSz w:w="16833" w:h="11908" w:orient="landscape"/>
          <w:pgMar w:top="0" w:right="567" w:bottom="709" w:left="425" w:header="680" w:footer="338" w:gutter="0"/>
          <w:pgNumType w:start="1"/>
          <w:cols w:space="720"/>
          <w:noEndnote/>
        </w:sectPr>
      </w:pPr>
    </w:p>
    <w:p>
      <w:pPr>
        <w:rPr>
          <w:bCs/>
          <w:highlight w:val="yellow"/>
        </w:rPr>
        <w:sectPr>
          <w:headerReference w:type="default" r:id="rId13"/>
          <w:footerReference w:type="default" r:id="rId14"/>
          <w:type w:val="continuous"/>
          <w:pgSz w:w="16833" w:h="11908" w:orient="landscape"/>
          <w:pgMar w:top="0" w:right="567" w:bottom="709" w:left="425" w:header="680" w:footer="338" w:gutter="0"/>
          <w:pgNumType w:start="1"/>
          <w:cols w:space="720"/>
          <w:noEndnote/>
        </w:sectPr>
      </w:pPr>
    </w:p>
    <w:p>
      <w:pPr>
        <w:rPr>
          <w:bCs/>
          <w:highlight w:val="yellow"/>
        </w:rPr>
        <w:sectPr>
          <w:type w:val="continuous"/>
          <w:pgSz w:w="16833" w:h="11908" w:orient="landscape"/>
          <w:pgMar w:top="0" w:right="567" w:bottom="709" w:left="425" w:header="680" w:footer="338" w:gutter="0"/>
          <w:pgNumType w:start="1"/>
          <w:cols w:space="720"/>
          <w:noEndnote/>
        </w:sectPr>
      </w:pPr>
    </w:p>
    <w:p>
      <w:pPr>
        <w:rPr>
          <w:bCs/>
          <w:highlight w:val="yellow"/>
        </w:rPr>
        <w:sectPr>
          <w:type w:val="continuous"/>
          <w:pgSz w:w="16833" w:h="11908" w:orient="landscape"/>
          <w:pgMar w:top="0" w:right="567" w:bottom="709" w:left="425" w:header="680" w:footer="338" w:gutter="0"/>
          <w:pgNumType w:start="1"/>
          <w:cols w:space="720"/>
          <w:noEndnote/>
        </w:sectPr>
      </w:pPr>
    </w:p>
    <w:p>
      <w:pPr>
        <w:rPr>
          <w:bCs/>
          <w:highlight w:val="yellow"/>
        </w:rPr>
        <w:sectPr>
          <w:type w:val="continuous"/>
          <w:pgSz w:w="16833" w:h="11908" w:orient="landscape"/>
          <w:pgMar w:top="0" w:right="567" w:bottom="709" w:left="425" w:header="680" w:footer="338" w:gutter="0"/>
          <w:pgNumType w:start="1"/>
          <w:cols w:space="720"/>
          <w:noEndnote/>
        </w:sectPr>
      </w:pPr>
    </w:p>
    <w:p>
      <w:pPr>
        <w:rPr>
          <w:bCs/>
          <w:highlight w:val="yellow"/>
        </w:rPr>
        <w:sectPr>
          <w:type w:val="continuous"/>
          <w:pgSz w:w="16833" w:h="11908" w:orient="landscape"/>
          <w:pgMar w:top="0" w:right="567" w:bottom="709" w:left="425" w:header="680" w:footer="338" w:gutter="0"/>
          <w:pgNumType w:start="1"/>
          <w:cols w:space="720"/>
          <w:noEndnote/>
        </w:sectPr>
      </w:pPr>
    </w:p>
    <w:p>
      <w:pPr>
        <w:rPr>
          <w:b/>
          <w:bCs/>
        </w:rPr>
      </w:pPr>
      <w:r>
        <w:rPr>
          <w:b/>
          <w:bCs/>
        </w:rPr>
        <w:lastRenderedPageBreak/>
        <w:t>ENSURING EQUALITY OF OPPORTUNITY AND PARTICIPATION</w:t>
      </w:r>
    </w:p>
    <w:p/>
    <w:p>
      <w:pPr>
        <w:rPr>
          <w:b/>
          <w:bCs/>
          <w:color w:val="000000"/>
        </w:rPr>
      </w:pPr>
      <w:r>
        <w:rPr>
          <w:b/>
          <w:bCs/>
          <w:color w:val="000000"/>
        </w:rPr>
        <w:t>The school will ensure that:</w:t>
      </w:r>
    </w:p>
    <w:p>
      <w:pPr>
        <w:rPr>
          <w:rFonts w:eastAsia="Arial Unicode MS"/>
          <w:color w:val="000000"/>
        </w:rPr>
      </w:pPr>
    </w:p>
    <w:p>
      <w:pPr>
        <w:widowControl/>
        <w:numPr>
          <w:ilvl w:val="0"/>
          <w:numId w:val="38"/>
        </w:numPr>
        <w:autoSpaceDE/>
        <w:autoSpaceDN/>
      </w:pPr>
      <w:r>
        <w:rPr>
          <w:rStyle w:val="sedmaintext"/>
        </w:rPr>
        <w:t>Pupil achievement is monitored by race, gender, socio-economic status and disability and any trends or patterns in the data that may require additional action to narrow the gap are addressed;</w:t>
      </w:r>
    </w:p>
    <w:p>
      <w:pPr>
        <w:rPr>
          <w:color w:val="000000"/>
        </w:rPr>
      </w:pPr>
    </w:p>
    <w:p>
      <w:pPr>
        <w:widowControl/>
        <w:numPr>
          <w:ilvl w:val="0"/>
          <w:numId w:val="38"/>
        </w:numPr>
        <w:autoSpaceDE/>
        <w:autoSpaceDN/>
        <w:rPr>
          <w:color w:val="000000"/>
        </w:rPr>
      </w:pPr>
      <w:r>
        <w:rPr>
          <w:color w:val="000000"/>
        </w:rPr>
        <w:t xml:space="preserve">All staff are aware of the school’s Equality Plan; </w:t>
      </w:r>
    </w:p>
    <w:p>
      <w:pPr>
        <w:rPr>
          <w:color w:val="000000"/>
        </w:rPr>
      </w:pPr>
    </w:p>
    <w:p>
      <w:pPr>
        <w:widowControl/>
        <w:numPr>
          <w:ilvl w:val="0"/>
          <w:numId w:val="38"/>
        </w:numPr>
        <w:autoSpaceDE/>
        <w:autoSpaceDN/>
        <w:rPr>
          <w:color w:val="000000"/>
        </w:rPr>
      </w:pPr>
      <w:r>
        <w:t xml:space="preserve">There is an inclusive approach to ensuring all pupils are given the opportunity to make a positive contribution to the life of the </w:t>
      </w:r>
      <w:r>
        <w:t>school e.g.</w:t>
      </w:r>
      <w:r>
        <w:t xml:space="preserve"> through involvement in the School Council, and PSHE</w:t>
      </w:r>
      <w:r>
        <w:t>/RSE</w:t>
      </w:r>
      <w:r>
        <w:t xml:space="preserve"> sessions</w:t>
      </w:r>
      <w:r>
        <w:t>,</w:t>
      </w:r>
      <w:r>
        <w:t xml:space="preserve"> assemblies; fund raising </w:t>
      </w:r>
      <w:r>
        <w:t>etc.</w:t>
      </w:r>
      <w:bookmarkStart w:id="4" w:name="_GoBack"/>
      <w:bookmarkEnd w:id="4"/>
      <w:r>
        <w:t>;</w:t>
      </w:r>
    </w:p>
    <w:p>
      <w:pPr>
        <w:rPr>
          <w:color w:val="000000"/>
        </w:rPr>
      </w:pPr>
    </w:p>
    <w:p>
      <w:pPr>
        <w:widowControl/>
        <w:numPr>
          <w:ilvl w:val="0"/>
          <w:numId w:val="38"/>
        </w:numPr>
        <w:autoSpaceDE/>
        <w:autoSpaceDN/>
        <w:rPr>
          <w:color w:val="000000"/>
        </w:rPr>
      </w:pPr>
      <w:r>
        <w:rPr>
          <w:color w:val="000000"/>
        </w:rPr>
        <w:t>Disabled children take part in all aspects of the curriculum, including educational visits and journeys; lunchtime activities; PE and dance and assemblies;</w:t>
      </w:r>
    </w:p>
    <w:p>
      <w:pPr>
        <w:rPr>
          <w:color w:val="000000"/>
        </w:rPr>
      </w:pPr>
    </w:p>
    <w:p>
      <w:pPr>
        <w:pStyle w:val="aLCPBodytext"/>
        <w:numPr>
          <w:ilvl w:val="0"/>
          <w:numId w:val="38"/>
        </w:numPr>
      </w:pPr>
      <w:r>
        <w:t xml:space="preserve">Extended school activities such as breakfast and after-school clubs </w:t>
      </w:r>
      <w:r>
        <w:t>consider</w:t>
      </w:r>
      <w:r>
        <w:t xml:space="preserve"> pupil needs and access issues and pupils attending reflect the diversity of the school population in terms of race, gender, disability and socio-economic status;</w:t>
      </w:r>
    </w:p>
    <w:p>
      <w:pPr>
        <w:pStyle w:val="aLCPBodytext"/>
        <w:numPr>
          <w:ilvl w:val="0"/>
          <w:numId w:val="0"/>
        </w:numPr>
        <w:ind w:left="720"/>
      </w:pPr>
    </w:p>
    <w:p>
      <w:pPr>
        <w:widowControl/>
        <w:numPr>
          <w:ilvl w:val="0"/>
          <w:numId w:val="38"/>
        </w:numPr>
        <w:autoSpaceDE/>
        <w:autoSpaceDN/>
        <w:rPr>
          <w:color w:val="000000"/>
        </w:rPr>
      </w:pPr>
      <w:r>
        <w:t xml:space="preserve">Staff, pupils, parents and carers will continue to be involved in the future development of the Equality Plan through input and feedback from surveys, staff meetings, school and curriculum council meetings, SEND review meetings, </w:t>
      </w:r>
      <w:r>
        <w:t>RSE</w:t>
      </w:r>
      <w:r>
        <w:t xml:space="preserve"> sessions, </w:t>
      </w:r>
      <w:r>
        <w:t>parents’</w:t>
      </w:r>
      <w:r>
        <w:t xml:space="preserve"> evenings and meetings with outside agencies.</w:t>
      </w:r>
    </w:p>
    <w:p>
      <w:pPr>
        <w:pStyle w:val="ListParagraph"/>
        <w:rPr>
          <w:color w:val="000000"/>
        </w:rPr>
      </w:pPr>
    </w:p>
    <w:p>
      <w:pPr>
        <w:ind w:left="720"/>
        <w:rPr>
          <w:color w:val="000000"/>
        </w:rPr>
      </w:pPr>
      <w:r>
        <w:rPr>
          <w:color w:val="000000"/>
        </w:rPr>
        <w:t xml:space="preserve"> </w:t>
      </w:r>
    </w:p>
    <w:p>
      <w:pPr>
        <w:rPr>
          <w:b/>
          <w:bCs/>
          <w:color w:val="000000"/>
        </w:rPr>
      </w:pPr>
      <w:r>
        <w:rPr>
          <w:b/>
          <w:bCs/>
          <w:color w:val="000000"/>
        </w:rPr>
        <w:t>The school will provide:</w:t>
      </w:r>
    </w:p>
    <w:p>
      <w:pPr>
        <w:rPr>
          <w:rFonts w:eastAsia="Arial Unicode MS"/>
          <w:b/>
          <w:bCs/>
          <w:color w:val="000000"/>
        </w:rPr>
      </w:pPr>
    </w:p>
    <w:p>
      <w:pPr>
        <w:widowControl/>
        <w:numPr>
          <w:ilvl w:val="0"/>
          <w:numId w:val="39"/>
        </w:numPr>
        <w:autoSpaceDE/>
        <w:autoSpaceDN/>
        <w:rPr>
          <w:color w:val="000000"/>
        </w:rPr>
      </w:pPr>
      <w:r>
        <w:rPr>
          <w:color w:val="000000"/>
        </w:rPr>
        <w:t xml:space="preserve">Extra and additional support for pupils who are under-achieving, in order to make progress in their learning and their personal </w:t>
      </w:r>
      <w:r>
        <w:rPr>
          <w:color w:val="000000"/>
        </w:rPr>
        <w:t>wellbeing</w:t>
      </w:r>
      <w:r>
        <w:rPr>
          <w:color w:val="000000"/>
        </w:rPr>
        <w:t>, e.g. ensuring that children with visual impairment have accessible texts; that children with hearing impairment have an enhanced acoustic classroom environment;</w:t>
      </w:r>
    </w:p>
    <w:p>
      <w:pPr>
        <w:ind w:left="360"/>
        <w:rPr>
          <w:color w:val="000000"/>
        </w:rPr>
      </w:pPr>
    </w:p>
    <w:p>
      <w:pPr>
        <w:widowControl/>
        <w:numPr>
          <w:ilvl w:val="0"/>
          <w:numId w:val="39"/>
        </w:numPr>
        <w:autoSpaceDE/>
        <w:autoSpaceDN/>
        <w:rPr>
          <w:color w:val="000000"/>
        </w:rPr>
      </w:pPr>
      <w:r>
        <w:rPr>
          <w:color w:val="000000"/>
        </w:rPr>
        <w:t>Additional support for parents of under-achieving children (e.g. reporting progress; discussing needs and advising on resources);</w:t>
      </w:r>
    </w:p>
    <w:p>
      <w:pPr>
        <w:rPr>
          <w:color w:val="000000"/>
        </w:rPr>
      </w:pPr>
    </w:p>
    <w:p>
      <w:pPr>
        <w:widowControl/>
        <w:numPr>
          <w:ilvl w:val="0"/>
          <w:numId w:val="39"/>
        </w:numPr>
        <w:autoSpaceDE/>
        <w:autoSpaceDN/>
        <w:rPr>
          <w:color w:val="000000"/>
        </w:rPr>
      </w:pPr>
      <w:r>
        <w:rPr>
          <w:color w:val="000000"/>
        </w:rPr>
        <w:t>Additional support for disabled parents/carers and staff to help them to play a full part in the life of the school (e.g. providing a sign interpreter for a deaf parent; ensuring that meetings are held in the most accessible parts of the school to support wheelchair users).</w:t>
      </w:r>
    </w:p>
    <w:p>
      <w:pPr>
        <w:rPr>
          <w:color w:val="000000"/>
        </w:rPr>
      </w:pPr>
    </w:p>
    <w:p>
      <w:pPr>
        <w:pStyle w:val="Heading3"/>
        <w:rPr>
          <w:rFonts w:ascii="Arial" w:hAnsi="Arial" w:cs="Arial"/>
          <w:b/>
          <w:color w:val="auto"/>
          <w:sz w:val="22"/>
          <w:szCs w:val="22"/>
        </w:rPr>
      </w:pPr>
      <w:r>
        <w:rPr>
          <w:rFonts w:ascii="Arial" w:hAnsi="Arial" w:cs="Arial"/>
          <w:b/>
          <w:color w:val="auto"/>
          <w:sz w:val="22"/>
          <w:szCs w:val="22"/>
        </w:rPr>
        <w:t>PROMOTING POSITIVE ATTITUDES AND MEETING NEEDS</w:t>
      </w:r>
    </w:p>
    <w:p>
      <w:pPr>
        <w:rPr>
          <w:rFonts w:eastAsia="Arial Unicode MS"/>
          <w:color w:val="000000"/>
        </w:rPr>
      </w:pPr>
    </w:p>
    <w:p>
      <w:pPr>
        <w:ind w:left="360"/>
        <w:rPr>
          <w:rFonts w:eastAsia="Arial Unicode MS"/>
          <w:b/>
          <w:bCs/>
          <w:color w:val="000000"/>
        </w:rPr>
      </w:pPr>
      <w:r>
        <w:rPr>
          <w:b/>
          <w:bCs/>
          <w:color w:val="000000"/>
        </w:rPr>
        <w:t>The school will:</w:t>
      </w:r>
    </w:p>
    <w:p>
      <w:pPr>
        <w:ind w:left="360"/>
        <w:rPr>
          <w:rFonts w:eastAsia="Arial Unicode MS"/>
          <w:color w:val="000000"/>
        </w:rPr>
      </w:pPr>
    </w:p>
    <w:p>
      <w:pPr>
        <w:widowControl/>
        <w:numPr>
          <w:ilvl w:val="0"/>
          <w:numId w:val="42"/>
        </w:numPr>
        <w:autoSpaceDE/>
        <w:autoSpaceDN/>
        <w:rPr>
          <w:rFonts w:eastAsia="Arial Unicode MS"/>
          <w:color w:val="000000"/>
        </w:rPr>
      </w:pPr>
      <w:r>
        <w:rPr>
          <w:color w:val="000000"/>
        </w:rPr>
        <w:t xml:space="preserve">Promote positive images which reflect the diversity of the school and community in terms of race, gender and disability, for example in assemblies, books, publications and learning materials and in classroom/corridor display. </w:t>
      </w:r>
    </w:p>
    <w:p>
      <w:pPr>
        <w:ind w:left="360"/>
        <w:rPr>
          <w:rFonts w:eastAsia="Arial Unicode MS"/>
          <w:color w:val="000000"/>
        </w:rPr>
      </w:pPr>
    </w:p>
    <w:p>
      <w:pPr>
        <w:rPr>
          <w:color w:val="000000"/>
        </w:rPr>
      </w:pPr>
    </w:p>
    <w:p>
      <w:pPr>
        <w:widowControl/>
        <w:numPr>
          <w:ilvl w:val="0"/>
          <w:numId w:val="42"/>
        </w:numPr>
        <w:autoSpaceDE/>
        <w:autoSpaceDN/>
        <w:rPr>
          <w:color w:val="000000"/>
        </w:rPr>
      </w:pPr>
      <w:r>
        <w:rPr>
          <w:color w:val="000000"/>
        </w:rPr>
        <w:t>Actively seek to recruit disabled people to the school/governing body and make reasonable adjustments to ensure that they can fully participate and contribute;</w:t>
      </w:r>
    </w:p>
    <w:p>
      <w:pPr>
        <w:rPr>
          <w:color w:val="000000"/>
        </w:rPr>
      </w:pPr>
    </w:p>
    <w:p>
      <w:pPr>
        <w:widowControl/>
        <w:numPr>
          <w:ilvl w:val="0"/>
          <w:numId w:val="42"/>
        </w:numPr>
        <w:adjustRightInd w:val="0"/>
      </w:pPr>
      <w:r>
        <w:t>Provide reasonable means for children, young people, their friends and families to interact with people from different backgrounds and build positive relationships, including links with different schools and communities;</w:t>
      </w:r>
    </w:p>
    <w:p>
      <w:pPr>
        <w:adjustRightInd w:val="0"/>
      </w:pPr>
    </w:p>
    <w:p>
      <w:pPr>
        <w:widowControl/>
        <w:numPr>
          <w:ilvl w:val="0"/>
          <w:numId w:val="42"/>
        </w:numPr>
        <w:adjustRightInd w:val="0"/>
      </w:pPr>
      <w:r>
        <w:lastRenderedPageBreak/>
        <w:t>Provide extended services, with opportunities for pupils, families and the wider community to take part in activities and receive services which build positive interaction and achievement for all groups;</w:t>
      </w:r>
    </w:p>
    <w:p>
      <w:pPr>
        <w:adjustRightInd w:val="0"/>
      </w:pPr>
    </w:p>
    <w:p>
      <w:pPr>
        <w:pStyle w:val="aLCPBodytext"/>
        <w:numPr>
          <w:ilvl w:val="0"/>
          <w:numId w:val="42"/>
        </w:numPr>
      </w:pPr>
      <w:r>
        <w:t>Supporting pupils with SEND in the period of transition between primary and secondary school to ease the stress of moving and increase familiarity with new surroundings;</w:t>
      </w:r>
    </w:p>
    <w:p>
      <w:pPr>
        <w:adjustRightInd w:val="0"/>
      </w:pPr>
    </w:p>
    <w:p>
      <w:pPr>
        <w:widowControl/>
        <w:numPr>
          <w:ilvl w:val="0"/>
          <w:numId w:val="42"/>
        </w:numPr>
        <w:adjustRightInd w:val="0"/>
      </w:pPr>
      <w:r>
        <w:t>Helping children and young people to understand others and value diversity;</w:t>
      </w:r>
    </w:p>
    <w:p>
      <w:pPr>
        <w:adjustRightInd w:val="0"/>
      </w:pPr>
    </w:p>
    <w:p>
      <w:pPr>
        <w:widowControl/>
        <w:numPr>
          <w:ilvl w:val="0"/>
          <w:numId w:val="42"/>
        </w:numPr>
        <w:adjustRightInd w:val="0"/>
      </w:pPr>
      <w:r>
        <w:t xml:space="preserve">Promoting shared values, awareness of human rights and how to apply and defend them – part of the SMSC (Social, Moral, Spiritual and Cultural) and British Values focus within the </w:t>
      </w:r>
      <w:r>
        <w:t>school.</w:t>
      </w:r>
    </w:p>
    <w:p>
      <w:pPr>
        <w:adjustRightInd w:val="0"/>
      </w:pPr>
    </w:p>
    <w:p>
      <w:pPr>
        <w:widowControl/>
        <w:numPr>
          <w:ilvl w:val="0"/>
          <w:numId w:val="42"/>
        </w:numPr>
        <w:adjustRightInd w:val="0"/>
      </w:pPr>
      <w:r>
        <w:t xml:space="preserve">Developing skills of participation and responsible action – through SEAL sessions and our celebratory Citizenship Award assembly every </w:t>
      </w:r>
      <w:r>
        <w:t>term.</w:t>
      </w:r>
    </w:p>
    <w:p>
      <w:pPr>
        <w:adjustRightInd w:val="0"/>
      </w:pPr>
    </w:p>
    <w:p>
      <w:pPr>
        <w:adjustRightInd w:val="0"/>
      </w:pPr>
    </w:p>
    <w:p>
      <w:pPr>
        <w:rPr>
          <w:b/>
          <w:bCs/>
          <w:color w:val="000000"/>
        </w:rPr>
      </w:pPr>
      <w:r>
        <w:rPr>
          <w:b/>
          <w:bCs/>
          <w:color w:val="000000"/>
        </w:rPr>
        <w:t xml:space="preserve">ELIMINATING DISCRIMINATION AND HARASSMENT </w:t>
      </w:r>
    </w:p>
    <w:p>
      <w:pPr>
        <w:rPr>
          <w:color w:val="000000"/>
        </w:rPr>
      </w:pPr>
    </w:p>
    <w:p>
      <w:pPr>
        <w:rPr>
          <w:b/>
          <w:bCs/>
          <w:color w:val="000000"/>
        </w:rPr>
      </w:pPr>
      <w:r>
        <w:rPr>
          <w:b/>
          <w:bCs/>
          <w:color w:val="000000"/>
        </w:rPr>
        <w:t>The school will:</w:t>
      </w:r>
    </w:p>
    <w:p>
      <w:pPr>
        <w:rPr>
          <w:rFonts w:eastAsia="Arial Unicode MS"/>
          <w:color w:val="000000"/>
        </w:rPr>
      </w:pPr>
    </w:p>
    <w:p>
      <w:pPr>
        <w:widowControl/>
        <w:numPr>
          <w:ilvl w:val="0"/>
          <w:numId w:val="40"/>
        </w:numPr>
        <w:autoSpaceDE/>
        <w:autoSpaceDN/>
        <w:rPr>
          <w:color w:val="000000"/>
        </w:rPr>
      </w:pPr>
      <w:r>
        <w:rPr>
          <w:color w:val="000000"/>
        </w:rPr>
        <w:t>Develop and adapt its procedures on anti-bullying to include equality perspectives;</w:t>
      </w:r>
    </w:p>
    <w:p>
      <w:pPr>
        <w:rPr>
          <w:color w:val="000000"/>
        </w:rPr>
      </w:pPr>
    </w:p>
    <w:p>
      <w:pPr>
        <w:widowControl/>
        <w:numPr>
          <w:ilvl w:val="0"/>
          <w:numId w:val="40"/>
        </w:numPr>
        <w:autoSpaceDE/>
        <w:autoSpaceDN/>
        <w:rPr>
          <w:color w:val="000000"/>
        </w:rPr>
      </w:pPr>
      <w:r>
        <w:rPr>
          <w:color w:val="000000"/>
        </w:rPr>
        <w:t xml:space="preserve">Support staff to challenge and address any bullying and harassment that is based on a person’s race, </w:t>
      </w:r>
      <w:r>
        <w:rPr>
          <w:color w:val="000000"/>
        </w:rPr>
        <w:t>gender,</w:t>
      </w:r>
      <w:r>
        <w:rPr>
          <w:color w:val="000000"/>
        </w:rPr>
        <w:t xml:space="preserve"> gender identity, socio-economic status or ethnicity;</w:t>
      </w:r>
    </w:p>
    <w:p>
      <w:pPr>
        <w:rPr>
          <w:color w:val="000000"/>
        </w:rPr>
      </w:pPr>
    </w:p>
    <w:p>
      <w:pPr>
        <w:widowControl/>
        <w:numPr>
          <w:ilvl w:val="0"/>
          <w:numId w:val="40"/>
        </w:numPr>
        <w:autoSpaceDE/>
        <w:autoSpaceDN/>
        <w:rPr>
          <w:color w:val="000000"/>
        </w:rPr>
      </w:pPr>
      <w:r>
        <w:rPr>
          <w:color w:val="000000"/>
        </w:rPr>
        <w:t>Keep a record and report how these incidents are dealt with to the governing body and local authority on a termly basis;</w:t>
      </w:r>
    </w:p>
    <w:p>
      <w:pPr>
        <w:rPr>
          <w:color w:val="000000"/>
        </w:rPr>
      </w:pPr>
    </w:p>
    <w:p>
      <w:pPr>
        <w:widowControl/>
        <w:numPr>
          <w:ilvl w:val="0"/>
          <w:numId w:val="40"/>
        </w:numPr>
        <w:autoSpaceDE/>
        <w:autoSpaceDN/>
        <w:rPr>
          <w:color w:val="000000"/>
        </w:rPr>
      </w:pPr>
      <w:r>
        <w:rPr>
          <w:color w:val="000000"/>
        </w:rPr>
        <w:t>Review its approach to race, gender and disability bullying and harassment whenever it reviews its policy on behaviour.</w:t>
      </w:r>
    </w:p>
    <w:p>
      <w:pPr>
        <w:ind w:left="360"/>
        <w:rPr>
          <w:color w:val="000000"/>
        </w:rPr>
      </w:pPr>
    </w:p>
    <w:p>
      <w:pPr>
        <w:pStyle w:val="Heading4"/>
        <w:rPr>
          <w:rFonts w:ascii="Arial" w:hAnsi="Arial" w:cs="Arial"/>
          <w:b/>
          <w:bCs/>
          <w:i w:val="0"/>
          <w:color w:val="auto"/>
        </w:rPr>
      </w:pPr>
      <w:r>
        <w:rPr>
          <w:rFonts w:ascii="Arial" w:hAnsi="Arial" w:cs="Arial"/>
          <w:b/>
          <w:bCs/>
          <w:i w:val="0"/>
          <w:color w:val="auto"/>
        </w:rPr>
        <w:t>MONITORING IMPACT</w:t>
      </w:r>
    </w:p>
    <w:p>
      <w:pPr>
        <w:ind w:left="360"/>
        <w:rPr>
          <w:rFonts w:eastAsia="Arial Unicode MS"/>
          <w:color w:val="000000"/>
        </w:rPr>
      </w:pPr>
    </w:p>
    <w:p>
      <w:pPr>
        <w:widowControl/>
        <w:numPr>
          <w:ilvl w:val="0"/>
          <w:numId w:val="41"/>
        </w:numPr>
        <w:autoSpaceDE/>
        <w:autoSpaceDN/>
      </w:pPr>
      <w:r>
        <w:rPr>
          <w:color w:val="000000"/>
        </w:rPr>
        <w:t>The school will collect and analyse evidence and data on children’s achievement, attendance and participation by race, gender, socio-economic status and disability, and use this to inform strategies to raise achievement;</w:t>
      </w:r>
    </w:p>
    <w:p/>
    <w:p>
      <w:pPr>
        <w:widowControl/>
        <w:numPr>
          <w:ilvl w:val="0"/>
          <w:numId w:val="41"/>
        </w:numPr>
        <w:autoSpaceDE/>
        <w:autoSpaceDN/>
      </w:pPr>
      <w:r>
        <w:rPr>
          <w:color w:val="000000"/>
        </w:rPr>
        <w:t xml:space="preserve">The governing body will review the effectiveness and success of its Equality Plan annually.  </w:t>
      </w:r>
    </w:p>
    <w:p/>
    <w:p>
      <w:pPr>
        <w:spacing w:before="60"/>
        <w:ind w:left="305"/>
      </w:pPr>
    </w:p>
    <w:sectPr>
      <w:headerReference w:type="default" r:id="rId15"/>
      <w:pgSz w:w="11908" w:h="16833" w:code="9"/>
      <w:pgMar w:top="567" w:right="1418" w:bottom="425" w:left="1276" w:header="680" w:footer="71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lphin Extended">
    <w:altName w:val="Corbel"/>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16</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428" w:line="1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84"/>
      <w:rPr>
        <w:b/>
        <w:sz w:val="24"/>
        <w:szCs w:val="24"/>
      </w:rPr>
    </w:pPr>
    <w:r>
      <w:rPr>
        <w:b/>
        <w:sz w:val="24"/>
        <w:szCs w:val="24"/>
      </w:rPr>
      <w:t xml:space="preserve">10. ACTION PLAN </w:t>
    </w:r>
  </w:p>
  <w:p>
    <w:pPr>
      <w:ind w:left="284"/>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84"/>
      <w:rPr>
        <w:b/>
        <w:sz w:val="24"/>
        <w:szCs w:val="24"/>
      </w:rPr>
    </w:pPr>
    <w:r>
      <w:rPr>
        <w:b/>
        <w:sz w:val="24"/>
        <w:szCs w:val="24"/>
      </w:rPr>
      <w:t xml:space="preserve">10. ACTION PLAN </w:t>
    </w:r>
  </w:p>
  <w:p>
    <w:pPr>
      <w:ind w:left="284"/>
      <w:rPr>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B7D"/>
    <w:multiLevelType w:val="hybridMultilevel"/>
    <w:tmpl w:val="9E8C0A26"/>
    <w:lvl w:ilvl="0" w:tplc="C610E4CA">
      <w:numFmt w:val="bullet"/>
      <w:lvlText w:val=""/>
      <w:lvlJc w:val="left"/>
      <w:pPr>
        <w:ind w:left="863" w:hanging="360"/>
      </w:pPr>
      <w:rPr>
        <w:rFonts w:ascii="Symbol" w:eastAsia="Symbol" w:hAnsi="Symbol" w:cs="Symbol" w:hint="default"/>
        <w:w w:val="100"/>
        <w:sz w:val="24"/>
        <w:szCs w:val="24"/>
        <w:lang w:val="en-US" w:eastAsia="en-US" w:bidi="ar-SA"/>
      </w:rPr>
    </w:lvl>
    <w:lvl w:ilvl="1" w:tplc="9E78D5B6">
      <w:numFmt w:val="bullet"/>
      <w:lvlText w:val="•"/>
      <w:lvlJc w:val="left"/>
      <w:pPr>
        <w:ind w:left="1636" w:hanging="360"/>
      </w:pPr>
      <w:rPr>
        <w:rFonts w:hint="default"/>
        <w:lang w:val="en-US" w:eastAsia="en-US" w:bidi="ar-SA"/>
      </w:rPr>
    </w:lvl>
    <w:lvl w:ilvl="2" w:tplc="65C6E6A8">
      <w:numFmt w:val="bullet"/>
      <w:lvlText w:val="•"/>
      <w:lvlJc w:val="left"/>
      <w:pPr>
        <w:ind w:left="2412" w:hanging="360"/>
      </w:pPr>
      <w:rPr>
        <w:rFonts w:hint="default"/>
        <w:lang w:val="en-US" w:eastAsia="en-US" w:bidi="ar-SA"/>
      </w:rPr>
    </w:lvl>
    <w:lvl w:ilvl="3" w:tplc="4C0CC5E0">
      <w:numFmt w:val="bullet"/>
      <w:lvlText w:val="•"/>
      <w:lvlJc w:val="left"/>
      <w:pPr>
        <w:ind w:left="3189" w:hanging="360"/>
      </w:pPr>
      <w:rPr>
        <w:rFonts w:hint="default"/>
        <w:lang w:val="en-US" w:eastAsia="en-US" w:bidi="ar-SA"/>
      </w:rPr>
    </w:lvl>
    <w:lvl w:ilvl="4" w:tplc="A0EAA750">
      <w:numFmt w:val="bullet"/>
      <w:lvlText w:val="•"/>
      <w:lvlJc w:val="left"/>
      <w:pPr>
        <w:ind w:left="3965" w:hanging="360"/>
      </w:pPr>
      <w:rPr>
        <w:rFonts w:hint="default"/>
        <w:lang w:val="en-US" w:eastAsia="en-US" w:bidi="ar-SA"/>
      </w:rPr>
    </w:lvl>
    <w:lvl w:ilvl="5" w:tplc="2086F58E">
      <w:numFmt w:val="bullet"/>
      <w:lvlText w:val="•"/>
      <w:lvlJc w:val="left"/>
      <w:pPr>
        <w:ind w:left="4742" w:hanging="360"/>
      </w:pPr>
      <w:rPr>
        <w:rFonts w:hint="default"/>
        <w:lang w:val="en-US" w:eastAsia="en-US" w:bidi="ar-SA"/>
      </w:rPr>
    </w:lvl>
    <w:lvl w:ilvl="6" w:tplc="FC96B9E0">
      <w:numFmt w:val="bullet"/>
      <w:lvlText w:val="•"/>
      <w:lvlJc w:val="left"/>
      <w:pPr>
        <w:ind w:left="5518" w:hanging="360"/>
      </w:pPr>
      <w:rPr>
        <w:rFonts w:hint="default"/>
        <w:lang w:val="en-US" w:eastAsia="en-US" w:bidi="ar-SA"/>
      </w:rPr>
    </w:lvl>
    <w:lvl w:ilvl="7" w:tplc="49A0CD86">
      <w:numFmt w:val="bullet"/>
      <w:lvlText w:val="•"/>
      <w:lvlJc w:val="left"/>
      <w:pPr>
        <w:ind w:left="6294" w:hanging="360"/>
      </w:pPr>
      <w:rPr>
        <w:rFonts w:hint="default"/>
        <w:lang w:val="en-US" w:eastAsia="en-US" w:bidi="ar-SA"/>
      </w:rPr>
    </w:lvl>
    <w:lvl w:ilvl="8" w:tplc="05F2905C">
      <w:numFmt w:val="bullet"/>
      <w:lvlText w:val="•"/>
      <w:lvlJc w:val="left"/>
      <w:pPr>
        <w:ind w:left="7071" w:hanging="360"/>
      </w:pPr>
      <w:rPr>
        <w:rFonts w:hint="default"/>
        <w:lang w:val="en-US" w:eastAsia="en-US" w:bidi="ar-SA"/>
      </w:rPr>
    </w:lvl>
  </w:abstractNum>
  <w:abstractNum w:abstractNumId="1" w15:restartNumberingAfterBreak="0">
    <w:nsid w:val="048D519A"/>
    <w:multiLevelType w:val="multilevel"/>
    <w:tmpl w:val="8A16CF88"/>
    <w:lvl w:ilvl="0">
      <w:start w:val="12"/>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11"/>
      </w:pPr>
      <w:rPr>
        <w:rFonts w:hint="default"/>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2" w15:restartNumberingAfterBreak="0">
    <w:nsid w:val="07864375"/>
    <w:multiLevelType w:val="multilevel"/>
    <w:tmpl w:val="16CE4B84"/>
    <w:lvl w:ilvl="0">
      <w:start w:val="18"/>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11"/>
        <w:w w:val="99"/>
        <w:sz w:val="24"/>
        <w:szCs w:val="24"/>
        <w:lang w:val="en-US" w:eastAsia="en-US" w:bidi="ar-SA"/>
      </w:rPr>
    </w:lvl>
    <w:lvl w:ilvl="2">
      <w:numFmt w:val="bullet"/>
      <w:lvlText w:val="•"/>
      <w:lvlJc w:val="left"/>
      <w:pPr>
        <w:ind w:left="2916" w:hanging="721"/>
      </w:pPr>
      <w:rPr>
        <w:rFonts w:hint="default"/>
        <w:lang w:val="en-US" w:eastAsia="en-US" w:bidi="ar-SA"/>
      </w:rPr>
    </w:lvl>
    <w:lvl w:ilvl="3">
      <w:numFmt w:val="bullet"/>
      <w:lvlText w:val="•"/>
      <w:lvlJc w:val="left"/>
      <w:pPr>
        <w:ind w:left="3864" w:hanging="721"/>
      </w:pPr>
      <w:rPr>
        <w:rFonts w:hint="default"/>
        <w:lang w:val="en-US" w:eastAsia="en-US" w:bidi="ar-SA"/>
      </w:rPr>
    </w:lvl>
    <w:lvl w:ilvl="4">
      <w:numFmt w:val="bullet"/>
      <w:lvlText w:val="•"/>
      <w:lvlJc w:val="left"/>
      <w:pPr>
        <w:ind w:left="481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08" w:hanging="721"/>
      </w:pPr>
      <w:rPr>
        <w:rFonts w:hint="default"/>
        <w:lang w:val="en-US" w:eastAsia="en-US" w:bidi="ar-SA"/>
      </w:rPr>
    </w:lvl>
    <w:lvl w:ilvl="7">
      <w:numFmt w:val="bullet"/>
      <w:lvlText w:val="•"/>
      <w:lvlJc w:val="left"/>
      <w:pPr>
        <w:ind w:left="7656" w:hanging="721"/>
      </w:pPr>
      <w:rPr>
        <w:rFonts w:hint="default"/>
        <w:lang w:val="en-US" w:eastAsia="en-US" w:bidi="ar-SA"/>
      </w:rPr>
    </w:lvl>
    <w:lvl w:ilvl="8">
      <w:numFmt w:val="bullet"/>
      <w:lvlText w:val="•"/>
      <w:lvlJc w:val="left"/>
      <w:pPr>
        <w:ind w:left="8604" w:hanging="721"/>
      </w:pPr>
      <w:rPr>
        <w:rFonts w:hint="default"/>
        <w:lang w:val="en-US" w:eastAsia="en-US" w:bidi="ar-SA"/>
      </w:rPr>
    </w:lvl>
  </w:abstractNum>
  <w:abstractNum w:abstractNumId="3" w15:restartNumberingAfterBreak="0">
    <w:nsid w:val="0884529A"/>
    <w:multiLevelType w:val="hybridMultilevel"/>
    <w:tmpl w:val="71BA5F5E"/>
    <w:lvl w:ilvl="0" w:tplc="04090001">
      <w:start w:val="1"/>
      <w:numFmt w:val="bullet"/>
      <w:lvlText w:val=""/>
      <w:lvlJc w:val="left"/>
      <w:pPr>
        <w:tabs>
          <w:tab w:val="num" w:pos="360"/>
        </w:tabs>
        <w:ind w:left="360" w:hanging="360"/>
      </w:pPr>
      <w:rPr>
        <w:rFonts w:ascii="Symbol" w:hAnsi="Symbol" w:hint="default"/>
      </w:rPr>
    </w:lvl>
    <w:lvl w:ilvl="1" w:tplc="14681D46">
      <w:start w:val="2006"/>
      <w:numFmt w:val="bullet"/>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4837EE"/>
    <w:multiLevelType w:val="multilevel"/>
    <w:tmpl w:val="781C39E8"/>
    <w:lvl w:ilvl="0">
      <w:start w:val="14"/>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21"/>
      </w:pPr>
      <w:rPr>
        <w:rFonts w:hint="default"/>
        <w:lang w:val="en-US" w:eastAsia="en-US" w:bidi="ar-SA"/>
      </w:rPr>
    </w:lvl>
    <w:lvl w:ilvl="3">
      <w:numFmt w:val="bullet"/>
      <w:lvlText w:val="•"/>
      <w:lvlJc w:val="left"/>
      <w:pPr>
        <w:ind w:left="3864" w:hanging="721"/>
      </w:pPr>
      <w:rPr>
        <w:rFonts w:hint="default"/>
        <w:lang w:val="en-US" w:eastAsia="en-US" w:bidi="ar-SA"/>
      </w:rPr>
    </w:lvl>
    <w:lvl w:ilvl="4">
      <w:numFmt w:val="bullet"/>
      <w:lvlText w:val="•"/>
      <w:lvlJc w:val="left"/>
      <w:pPr>
        <w:ind w:left="481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08" w:hanging="721"/>
      </w:pPr>
      <w:rPr>
        <w:rFonts w:hint="default"/>
        <w:lang w:val="en-US" w:eastAsia="en-US" w:bidi="ar-SA"/>
      </w:rPr>
    </w:lvl>
    <w:lvl w:ilvl="7">
      <w:numFmt w:val="bullet"/>
      <w:lvlText w:val="•"/>
      <w:lvlJc w:val="left"/>
      <w:pPr>
        <w:ind w:left="7656" w:hanging="721"/>
      </w:pPr>
      <w:rPr>
        <w:rFonts w:hint="default"/>
        <w:lang w:val="en-US" w:eastAsia="en-US" w:bidi="ar-SA"/>
      </w:rPr>
    </w:lvl>
    <w:lvl w:ilvl="8">
      <w:numFmt w:val="bullet"/>
      <w:lvlText w:val="•"/>
      <w:lvlJc w:val="left"/>
      <w:pPr>
        <w:ind w:left="8604" w:hanging="721"/>
      </w:pPr>
      <w:rPr>
        <w:rFonts w:hint="default"/>
        <w:lang w:val="en-US" w:eastAsia="en-US" w:bidi="ar-SA"/>
      </w:rPr>
    </w:lvl>
  </w:abstractNum>
  <w:abstractNum w:abstractNumId="6" w15:restartNumberingAfterBreak="0">
    <w:nsid w:val="0E482441"/>
    <w:multiLevelType w:val="hybridMultilevel"/>
    <w:tmpl w:val="3954D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955B1"/>
    <w:multiLevelType w:val="hybridMultilevel"/>
    <w:tmpl w:val="68527B64"/>
    <w:lvl w:ilvl="0" w:tplc="31108A4E">
      <w:start w:val="1"/>
      <w:numFmt w:val="upperLetter"/>
      <w:lvlText w:val="%1"/>
      <w:lvlJc w:val="left"/>
      <w:pPr>
        <w:ind w:left="946" w:hanging="710"/>
        <w:jc w:val="left"/>
      </w:pPr>
      <w:rPr>
        <w:rFonts w:ascii="Arial" w:eastAsia="Arial" w:hAnsi="Arial" w:cs="Arial" w:hint="default"/>
        <w:spacing w:val="-9"/>
        <w:w w:val="99"/>
        <w:sz w:val="24"/>
        <w:szCs w:val="24"/>
        <w:lang w:val="en-US" w:eastAsia="en-US" w:bidi="ar-SA"/>
      </w:rPr>
    </w:lvl>
    <w:lvl w:ilvl="1" w:tplc="6B82BEC0">
      <w:numFmt w:val="bullet"/>
      <w:lvlText w:val=""/>
      <w:lvlJc w:val="left"/>
      <w:pPr>
        <w:ind w:left="956" w:hanging="360"/>
      </w:pPr>
      <w:rPr>
        <w:rFonts w:ascii="Symbol" w:eastAsia="Symbol" w:hAnsi="Symbol" w:cs="Symbol" w:hint="default"/>
        <w:w w:val="100"/>
        <w:sz w:val="24"/>
        <w:szCs w:val="24"/>
        <w:lang w:val="en-US" w:eastAsia="en-US" w:bidi="ar-SA"/>
      </w:rPr>
    </w:lvl>
    <w:lvl w:ilvl="2" w:tplc="72C4526E">
      <w:numFmt w:val="bullet"/>
      <w:lvlText w:val="•"/>
      <w:lvlJc w:val="left"/>
      <w:pPr>
        <w:ind w:left="1816" w:hanging="360"/>
      </w:pPr>
      <w:rPr>
        <w:rFonts w:hint="default"/>
        <w:lang w:val="en-US" w:eastAsia="en-US" w:bidi="ar-SA"/>
      </w:rPr>
    </w:lvl>
    <w:lvl w:ilvl="3" w:tplc="C39A70B4">
      <w:numFmt w:val="bullet"/>
      <w:lvlText w:val="•"/>
      <w:lvlJc w:val="left"/>
      <w:pPr>
        <w:ind w:left="2672" w:hanging="360"/>
      </w:pPr>
      <w:rPr>
        <w:rFonts w:hint="default"/>
        <w:lang w:val="en-US" w:eastAsia="en-US" w:bidi="ar-SA"/>
      </w:rPr>
    </w:lvl>
    <w:lvl w:ilvl="4" w:tplc="0FF6B846">
      <w:numFmt w:val="bullet"/>
      <w:lvlText w:val="•"/>
      <w:lvlJc w:val="left"/>
      <w:pPr>
        <w:ind w:left="3528" w:hanging="360"/>
      </w:pPr>
      <w:rPr>
        <w:rFonts w:hint="default"/>
        <w:lang w:val="en-US" w:eastAsia="en-US" w:bidi="ar-SA"/>
      </w:rPr>
    </w:lvl>
    <w:lvl w:ilvl="5" w:tplc="D1EA7BCA">
      <w:numFmt w:val="bullet"/>
      <w:lvlText w:val="•"/>
      <w:lvlJc w:val="left"/>
      <w:pPr>
        <w:ind w:left="4384" w:hanging="360"/>
      </w:pPr>
      <w:rPr>
        <w:rFonts w:hint="default"/>
        <w:lang w:val="en-US" w:eastAsia="en-US" w:bidi="ar-SA"/>
      </w:rPr>
    </w:lvl>
    <w:lvl w:ilvl="6" w:tplc="64ACAA7A">
      <w:numFmt w:val="bullet"/>
      <w:lvlText w:val="•"/>
      <w:lvlJc w:val="left"/>
      <w:pPr>
        <w:ind w:left="5240" w:hanging="360"/>
      </w:pPr>
      <w:rPr>
        <w:rFonts w:hint="default"/>
        <w:lang w:val="en-US" w:eastAsia="en-US" w:bidi="ar-SA"/>
      </w:rPr>
    </w:lvl>
    <w:lvl w:ilvl="7" w:tplc="AA180862">
      <w:numFmt w:val="bullet"/>
      <w:lvlText w:val="•"/>
      <w:lvlJc w:val="left"/>
      <w:pPr>
        <w:ind w:left="6096" w:hanging="360"/>
      </w:pPr>
      <w:rPr>
        <w:rFonts w:hint="default"/>
        <w:lang w:val="en-US" w:eastAsia="en-US" w:bidi="ar-SA"/>
      </w:rPr>
    </w:lvl>
    <w:lvl w:ilvl="8" w:tplc="0FB87EB8">
      <w:numFmt w:val="bullet"/>
      <w:lvlText w:val="•"/>
      <w:lvlJc w:val="left"/>
      <w:pPr>
        <w:ind w:left="6952" w:hanging="360"/>
      </w:pPr>
      <w:rPr>
        <w:rFonts w:hint="default"/>
        <w:lang w:val="en-US" w:eastAsia="en-US" w:bidi="ar-SA"/>
      </w:rPr>
    </w:lvl>
  </w:abstractNum>
  <w:abstractNum w:abstractNumId="8" w15:restartNumberingAfterBreak="0">
    <w:nsid w:val="16654E60"/>
    <w:multiLevelType w:val="hybridMultilevel"/>
    <w:tmpl w:val="18F60A6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62DA9"/>
    <w:multiLevelType w:val="hybridMultilevel"/>
    <w:tmpl w:val="D8721640"/>
    <w:lvl w:ilvl="0" w:tplc="0554E222">
      <w:numFmt w:val="bullet"/>
      <w:lvlText w:val=""/>
      <w:lvlJc w:val="left"/>
      <w:pPr>
        <w:ind w:left="946" w:hanging="720"/>
      </w:pPr>
      <w:rPr>
        <w:rFonts w:ascii="Symbol" w:eastAsia="Symbol" w:hAnsi="Symbol" w:cs="Symbol" w:hint="default"/>
        <w:w w:val="100"/>
        <w:sz w:val="24"/>
        <w:szCs w:val="24"/>
        <w:lang w:val="en-US" w:eastAsia="en-US" w:bidi="ar-SA"/>
      </w:rPr>
    </w:lvl>
    <w:lvl w:ilvl="1" w:tplc="D8782F1A">
      <w:numFmt w:val="bullet"/>
      <w:lvlText w:val=""/>
      <w:lvlJc w:val="left"/>
      <w:pPr>
        <w:ind w:left="956" w:hanging="360"/>
      </w:pPr>
      <w:rPr>
        <w:rFonts w:ascii="Symbol" w:eastAsia="Symbol" w:hAnsi="Symbol" w:cs="Symbol" w:hint="default"/>
        <w:w w:val="100"/>
        <w:sz w:val="24"/>
        <w:szCs w:val="24"/>
        <w:lang w:val="en-US" w:eastAsia="en-US" w:bidi="ar-SA"/>
      </w:rPr>
    </w:lvl>
    <w:lvl w:ilvl="2" w:tplc="854C161A">
      <w:numFmt w:val="bullet"/>
      <w:lvlText w:val="•"/>
      <w:lvlJc w:val="left"/>
      <w:pPr>
        <w:ind w:left="1816" w:hanging="360"/>
      </w:pPr>
      <w:rPr>
        <w:rFonts w:hint="default"/>
        <w:lang w:val="en-US" w:eastAsia="en-US" w:bidi="ar-SA"/>
      </w:rPr>
    </w:lvl>
    <w:lvl w:ilvl="3" w:tplc="4E14A85E">
      <w:numFmt w:val="bullet"/>
      <w:lvlText w:val="•"/>
      <w:lvlJc w:val="left"/>
      <w:pPr>
        <w:ind w:left="2672" w:hanging="360"/>
      </w:pPr>
      <w:rPr>
        <w:rFonts w:hint="default"/>
        <w:lang w:val="en-US" w:eastAsia="en-US" w:bidi="ar-SA"/>
      </w:rPr>
    </w:lvl>
    <w:lvl w:ilvl="4" w:tplc="D05C19B6">
      <w:numFmt w:val="bullet"/>
      <w:lvlText w:val="•"/>
      <w:lvlJc w:val="left"/>
      <w:pPr>
        <w:ind w:left="3528" w:hanging="360"/>
      </w:pPr>
      <w:rPr>
        <w:rFonts w:hint="default"/>
        <w:lang w:val="en-US" w:eastAsia="en-US" w:bidi="ar-SA"/>
      </w:rPr>
    </w:lvl>
    <w:lvl w:ilvl="5" w:tplc="AB80E2D6">
      <w:numFmt w:val="bullet"/>
      <w:lvlText w:val="•"/>
      <w:lvlJc w:val="left"/>
      <w:pPr>
        <w:ind w:left="4384" w:hanging="360"/>
      </w:pPr>
      <w:rPr>
        <w:rFonts w:hint="default"/>
        <w:lang w:val="en-US" w:eastAsia="en-US" w:bidi="ar-SA"/>
      </w:rPr>
    </w:lvl>
    <w:lvl w:ilvl="6" w:tplc="AC6C4ED2">
      <w:numFmt w:val="bullet"/>
      <w:lvlText w:val="•"/>
      <w:lvlJc w:val="left"/>
      <w:pPr>
        <w:ind w:left="5240" w:hanging="360"/>
      </w:pPr>
      <w:rPr>
        <w:rFonts w:hint="default"/>
        <w:lang w:val="en-US" w:eastAsia="en-US" w:bidi="ar-SA"/>
      </w:rPr>
    </w:lvl>
    <w:lvl w:ilvl="7" w:tplc="680892AA">
      <w:numFmt w:val="bullet"/>
      <w:lvlText w:val="•"/>
      <w:lvlJc w:val="left"/>
      <w:pPr>
        <w:ind w:left="6096" w:hanging="360"/>
      </w:pPr>
      <w:rPr>
        <w:rFonts w:hint="default"/>
        <w:lang w:val="en-US" w:eastAsia="en-US" w:bidi="ar-SA"/>
      </w:rPr>
    </w:lvl>
    <w:lvl w:ilvl="8" w:tplc="EF4E16F6">
      <w:numFmt w:val="bullet"/>
      <w:lvlText w:val="•"/>
      <w:lvlJc w:val="left"/>
      <w:pPr>
        <w:ind w:left="6952" w:hanging="360"/>
      </w:pPr>
      <w:rPr>
        <w:rFonts w:hint="default"/>
        <w:lang w:val="en-US" w:eastAsia="en-US" w:bidi="ar-SA"/>
      </w:rPr>
    </w:lvl>
  </w:abstractNum>
  <w:abstractNum w:abstractNumId="10" w15:restartNumberingAfterBreak="0">
    <w:nsid w:val="1D64298A"/>
    <w:multiLevelType w:val="hybridMultilevel"/>
    <w:tmpl w:val="AFC823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F332489"/>
    <w:multiLevelType w:val="multilevel"/>
    <w:tmpl w:val="EA462844"/>
    <w:lvl w:ilvl="0">
      <w:start w:val="7"/>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1726" w:hanging="710"/>
      </w:pPr>
      <w:rPr>
        <w:rFonts w:ascii="Symbol" w:eastAsia="Symbol" w:hAnsi="Symbol" w:cs="Symbol" w:hint="default"/>
        <w:w w:val="100"/>
        <w:sz w:val="24"/>
        <w:szCs w:val="24"/>
        <w:lang w:val="en-US" w:eastAsia="en-US" w:bidi="ar-SA"/>
      </w:rPr>
    </w:lvl>
    <w:lvl w:ilvl="3">
      <w:numFmt w:val="bullet"/>
      <w:lvlText w:val="•"/>
      <w:lvlJc w:val="left"/>
      <w:pPr>
        <w:ind w:left="3671" w:hanging="710"/>
      </w:pPr>
      <w:rPr>
        <w:rFonts w:hint="default"/>
        <w:lang w:val="en-US" w:eastAsia="en-US" w:bidi="ar-SA"/>
      </w:rPr>
    </w:lvl>
    <w:lvl w:ilvl="4">
      <w:numFmt w:val="bullet"/>
      <w:lvlText w:val="•"/>
      <w:lvlJc w:val="left"/>
      <w:pPr>
        <w:ind w:left="4646" w:hanging="710"/>
      </w:pPr>
      <w:rPr>
        <w:rFonts w:hint="default"/>
        <w:lang w:val="en-US" w:eastAsia="en-US" w:bidi="ar-SA"/>
      </w:rPr>
    </w:lvl>
    <w:lvl w:ilvl="5">
      <w:numFmt w:val="bullet"/>
      <w:lvlText w:val="•"/>
      <w:lvlJc w:val="left"/>
      <w:pPr>
        <w:ind w:left="5622" w:hanging="710"/>
      </w:pPr>
      <w:rPr>
        <w:rFonts w:hint="default"/>
        <w:lang w:val="en-US" w:eastAsia="en-US" w:bidi="ar-SA"/>
      </w:rPr>
    </w:lvl>
    <w:lvl w:ilvl="6">
      <w:numFmt w:val="bullet"/>
      <w:lvlText w:val="•"/>
      <w:lvlJc w:val="left"/>
      <w:pPr>
        <w:ind w:left="6597" w:hanging="710"/>
      </w:pPr>
      <w:rPr>
        <w:rFonts w:hint="default"/>
        <w:lang w:val="en-US" w:eastAsia="en-US" w:bidi="ar-SA"/>
      </w:rPr>
    </w:lvl>
    <w:lvl w:ilvl="7">
      <w:numFmt w:val="bullet"/>
      <w:lvlText w:val="•"/>
      <w:lvlJc w:val="left"/>
      <w:pPr>
        <w:ind w:left="7573" w:hanging="710"/>
      </w:pPr>
      <w:rPr>
        <w:rFonts w:hint="default"/>
        <w:lang w:val="en-US" w:eastAsia="en-US" w:bidi="ar-SA"/>
      </w:rPr>
    </w:lvl>
    <w:lvl w:ilvl="8">
      <w:numFmt w:val="bullet"/>
      <w:lvlText w:val="•"/>
      <w:lvlJc w:val="left"/>
      <w:pPr>
        <w:ind w:left="8548" w:hanging="710"/>
      </w:pPr>
      <w:rPr>
        <w:rFonts w:hint="default"/>
        <w:lang w:val="en-US" w:eastAsia="en-US" w:bidi="ar-SA"/>
      </w:rPr>
    </w:lvl>
  </w:abstractNum>
  <w:abstractNum w:abstractNumId="12" w15:restartNumberingAfterBreak="0">
    <w:nsid w:val="2B9362EF"/>
    <w:multiLevelType w:val="hybridMultilevel"/>
    <w:tmpl w:val="8A845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95317"/>
    <w:multiLevelType w:val="multilevel"/>
    <w:tmpl w:val="1390D37E"/>
    <w:lvl w:ilvl="0">
      <w:start w:val="9"/>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11"/>
      </w:pPr>
      <w:rPr>
        <w:rFonts w:hint="default"/>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14" w15:restartNumberingAfterBreak="0">
    <w:nsid w:val="2FCF5673"/>
    <w:multiLevelType w:val="multilevel"/>
    <w:tmpl w:val="34E20E94"/>
    <w:lvl w:ilvl="0">
      <w:start w:val="16"/>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1726" w:hanging="710"/>
      </w:pPr>
      <w:rPr>
        <w:rFonts w:ascii="Symbol" w:eastAsia="Symbol" w:hAnsi="Symbol" w:cs="Symbol" w:hint="default"/>
        <w:w w:val="100"/>
        <w:sz w:val="24"/>
        <w:szCs w:val="24"/>
        <w:lang w:val="en-US" w:eastAsia="en-US" w:bidi="ar-SA"/>
      </w:rPr>
    </w:lvl>
    <w:lvl w:ilvl="3">
      <w:numFmt w:val="bullet"/>
      <w:lvlText w:val="•"/>
      <w:lvlJc w:val="left"/>
      <w:pPr>
        <w:ind w:left="3671" w:hanging="710"/>
      </w:pPr>
      <w:rPr>
        <w:rFonts w:hint="default"/>
        <w:lang w:val="en-US" w:eastAsia="en-US" w:bidi="ar-SA"/>
      </w:rPr>
    </w:lvl>
    <w:lvl w:ilvl="4">
      <w:numFmt w:val="bullet"/>
      <w:lvlText w:val="•"/>
      <w:lvlJc w:val="left"/>
      <w:pPr>
        <w:ind w:left="4646" w:hanging="710"/>
      </w:pPr>
      <w:rPr>
        <w:rFonts w:hint="default"/>
        <w:lang w:val="en-US" w:eastAsia="en-US" w:bidi="ar-SA"/>
      </w:rPr>
    </w:lvl>
    <w:lvl w:ilvl="5">
      <w:numFmt w:val="bullet"/>
      <w:lvlText w:val="•"/>
      <w:lvlJc w:val="left"/>
      <w:pPr>
        <w:ind w:left="5622" w:hanging="710"/>
      </w:pPr>
      <w:rPr>
        <w:rFonts w:hint="default"/>
        <w:lang w:val="en-US" w:eastAsia="en-US" w:bidi="ar-SA"/>
      </w:rPr>
    </w:lvl>
    <w:lvl w:ilvl="6">
      <w:numFmt w:val="bullet"/>
      <w:lvlText w:val="•"/>
      <w:lvlJc w:val="left"/>
      <w:pPr>
        <w:ind w:left="6597" w:hanging="710"/>
      </w:pPr>
      <w:rPr>
        <w:rFonts w:hint="default"/>
        <w:lang w:val="en-US" w:eastAsia="en-US" w:bidi="ar-SA"/>
      </w:rPr>
    </w:lvl>
    <w:lvl w:ilvl="7">
      <w:numFmt w:val="bullet"/>
      <w:lvlText w:val="•"/>
      <w:lvlJc w:val="left"/>
      <w:pPr>
        <w:ind w:left="7573" w:hanging="710"/>
      </w:pPr>
      <w:rPr>
        <w:rFonts w:hint="default"/>
        <w:lang w:val="en-US" w:eastAsia="en-US" w:bidi="ar-SA"/>
      </w:rPr>
    </w:lvl>
    <w:lvl w:ilvl="8">
      <w:numFmt w:val="bullet"/>
      <w:lvlText w:val="•"/>
      <w:lvlJc w:val="left"/>
      <w:pPr>
        <w:ind w:left="8548" w:hanging="710"/>
      </w:pPr>
      <w:rPr>
        <w:rFonts w:hint="default"/>
        <w:lang w:val="en-US" w:eastAsia="en-US" w:bidi="ar-SA"/>
      </w:rPr>
    </w:lvl>
  </w:abstractNum>
  <w:abstractNum w:abstractNumId="15" w15:restartNumberingAfterBreak="0">
    <w:nsid w:val="355F35A0"/>
    <w:multiLevelType w:val="hybridMultilevel"/>
    <w:tmpl w:val="FEF0F176"/>
    <w:lvl w:ilvl="0" w:tplc="E262439C">
      <w:start w:val="1"/>
      <w:numFmt w:val="lowerRoman"/>
      <w:lvlText w:val="(%1)"/>
      <w:lvlJc w:val="left"/>
      <w:pPr>
        <w:ind w:left="1026" w:hanging="721"/>
        <w:jc w:val="left"/>
      </w:pPr>
      <w:rPr>
        <w:rFonts w:hint="default"/>
        <w:b/>
        <w:bCs/>
        <w:spacing w:val="-2"/>
        <w:w w:val="99"/>
        <w:lang w:val="en-US" w:eastAsia="en-US" w:bidi="ar-SA"/>
      </w:rPr>
    </w:lvl>
    <w:lvl w:ilvl="1" w:tplc="4CD053E2">
      <w:numFmt w:val="bullet"/>
      <w:lvlText w:val="•"/>
      <w:lvlJc w:val="left"/>
      <w:pPr>
        <w:ind w:left="1968" w:hanging="721"/>
      </w:pPr>
      <w:rPr>
        <w:rFonts w:hint="default"/>
        <w:lang w:val="en-US" w:eastAsia="en-US" w:bidi="ar-SA"/>
      </w:rPr>
    </w:lvl>
    <w:lvl w:ilvl="2" w:tplc="5CFA5D7C">
      <w:numFmt w:val="bullet"/>
      <w:lvlText w:val="•"/>
      <w:lvlJc w:val="left"/>
      <w:pPr>
        <w:ind w:left="2916" w:hanging="721"/>
      </w:pPr>
      <w:rPr>
        <w:rFonts w:hint="default"/>
        <w:lang w:val="en-US" w:eastAsia="en-US" w:bidi="ar-SA"/>
      </w:rPr>
    </w:lvl>
    <w:lvl w:ilvl="3" w:tplc="D4CA01CE">
      <w:numFmt w:val="bullet"/>
      <w:lvlText w:val="•"/>
      <w:lvlJc w:val="left"/>
      <w:pPr>
        <w:ind w:left="3864" w:hanging="721"/>
      </w:pPr>
      <w:rPr>
        <w:rFonts w:hint="default"/>
        <w:lang w:val="en-US" w:eastAsia="en-US" w:bidi="ar-SA"/>
      </w:rPr>
    </w:lvl>
    <w:lvl w:ilvl="4" w:tplc="AEFEF23E">
      <w:numFmt w:val="bullet"/>
      <w:lvlText w:val="•"/>
      <w:lvlJc w:val="left"/>
      <w:pPr>
        <w:ind w:left="4812" w:hanging="721"/>
      </w:pPr>
      <w:rPr>
        <w:rFonts w:hint="default"/>
        <w:lang w:val="en-US" w:eastAsia="en-US" w:bidi="ar-SA"/>
      </w:rPr>
    </w:lvl>
    <w:lvl w:ilvl="5" w:tplc="BBC87356">
      <w:numFmt w:val="bullet"/>
      <w:lvlText w:val="•"/>
      <w:lvlJc w:val="left"/>
      <w:pPr>
        <w:ind w:left="5760" w:hanging="721"/>
      </w:pPr>
      <w:rPr>
        <w:rFonts w:hint="default"/>
        <w:lang w:val="en-US" w:eastAsia="en-US" w:bidi="ar-SA"/>
      </w:rPr>
    </w:lvl>
    <w:lvl w:ilvl="6" w:tplc="4D88E530">
      <w:numFmt w:val="bullet"/>
      <w:lvlText w:val="•"/>
      <w:lvlJc w:val="left"/>
      <w:pPr>
        <w:ind w:left="6708" w:hanging="721"/>
      </w:pPr>
      <w:rPr>
        <w:rFonts w:hint="default"/>
        <w:lang w:val="en-US" w:eastAsia="en-US" w:bidi="ar-SA"/>
      </w:rPr>
    </w:lvl>
    <w:lvl w:ilvl="7" w:tplc="FDFA0A5A">
      <w:numFmt w:val="bullet"/>
      <w:lvlText w:val="•"/>
      <w:lvlJc w:val="left"/>
      <w:pPr>
        <w:ind w:left="7656" w:hanging="721"/>
      </w:pPr>
      <w:rPr>
        <w:rFonts w:hint="default"/>
        <w:lang w:val="en-US" w:eastAsia="en-US" w:bidi="ar-SA"/>
      </w:rPr>
    </w:lvl>
    <w:lvl w:ilvl="8" w:tplc="7EA4E8F0">
      <w:numFmt w:val="bullet"/>
      <w:lvlText w:val="•"/>
      <w:lvlJc w:val="left"/>
      <w:pPr>
        <w:ind w:left="8604" w:hanging="721"/>
      </w:pPr>
      <w:rPr>
        <w:rFonts w:hint="default"/>
        <w:lang w:val="en-US" w:eastAsia="en-US" w:bidi="ar-SA"/>
      </w:rPr>
    </w:lvl>
  </w:abstractNum>
  <w:abstractNum w:abstractNumId="16" w15:restartNumberingAfterBreak="0">
    <w:nsid w:val="38DD3D60"/>
    <w:multiLevelType w:val="hybridMultilevel"/>
    <w:tmpl w:val="9B4E8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A547A"/>
    <w:multiLevelType w:val="hybridMultilevel"/>
    <w:tmpl w:val="19E6E7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667F0"/>
    <w:multiLevelType w:val="hybridMultilevel"/>
    <w:tmpl w:val="45B2552A"/>
    <w:lvl w:ilvl="0" w:tplc="BBA421D6">
      <w:start w:val="1"/>
      <w:numFmt w:val="lowerLetter"/>
      <w:lvlText w:val="%1)"/>
      <w:lvlJc w:val="left"/>
      <w:pPr>
        <w:ind w:left="1016" w:hanging="711"/>
        <w:jc w:val="left"/>
      </w:pPr>
      <w:rPr>
        <w:rFonts w:ascii="Arial" w:eastAsia="Arial" w:hAnsi="Arial" w:cs="Arial" w:hint="default"/>
        <w:spacing w:val="0"/>
        <w:w w:val="99"/>
        <w:sz w:val="24"/>
        <w:szCs w:val="24"/>
        <w:lang w:val="en-US" w:eastAsia="en-US" w:bidi="ar-SA"/>
      </w:rPr>
    </w:lvl>
    <w:lvl w:ilvl="1" w:tplc="8D8EE332">
      <w:numFmt w:val="bullet"/>
      <w:lvlText w:val=""/>
      <w:lvlJc w:val="left"/>
      <w:pPr>
        <w:ind w:left="1026" w:hanging="361"/>
      </w:pPr>
      <w:rPr>
        <w:rFonts w:ascii="Wingdings" w:eastAsia="Wingdings" w:hAnsi="Wingdings" w:cs="Wingdings" w:hint="default"/>
        <w:w w:val="100"/>
        <w:sz w:val="24"/>
        <w:szCs w:val="24"/>
        <w:lang w:val="en-US" w:eastAsia="en-US" w:bidi="ar-SA"/>
      </w:rPr>
    </w:lvl>
    <w:lvl w:ilvl="2" w:tplc="702A9670">
      <w:numFmt w:val="bullet"/>
      <w:lvlText w:val="•"/>
      <w:lvlJc w:val="left"/>
      <w:pPr>
        <w:ind w:left="2916" w:hanging="361"/>
      </w:pPr>
      <w:rPr>
        <w:rFonts w:hint="default"/>
        <w:lang w:val="en-US" w:eastAsia="en-US" w:bidi="ar-SA"/>
      </w:rPr>
    </w:lvl>
    <w:lvl w:ilvl="3" w:tplc="AF840786">
      <w:numFmt w:val="bullet"/>
      <w:lvlText w:val="•"/>
      <w:lvlJc w:val="left"/>
      <w:pPr>
        <w:ind w:left="3864" w:hanging="361"/>
      </w:pPr>
      <w:rPr>
        <w:rFonts w:hint="default"/>
        <w:lang w:val="en-US" w:eastAsia="en-US" w:bidi="ar-SA"/>
      </w:rPr>
    </w:lvl>
    <w:lvl w:ilvl="4" w:tplc="0A5A632A">
      <w:numFmt w:val="bullet"/>
      <w:lvlText w:val="•"/>
      <w:lvlJc w:val="left"/>
      <w:pPr>
        <w:ind w:left="4812" w:hanging="361"/>
      </w:pPr>
      <w:rPr>
        <w:rFonts w:hint="default"/>
        <w:lang w:val="en-US" w:eastAsia="en-US" w:bidi="ar-SA"/>
      </w:rPr>
    </w:lvl>
    <w:lvl w:ilvl="5" w:tplc="9A460502">
      <w:numFmt w:val="bullet"/>
      <w:lvlText w:val="•"/>
      <w:lvlJc w:val="left"/>
      <w:pPr>
        <w:ind w:left="5760" w:hanging="361"/>
      </w:pPr>
      <w:rPr>
        <w:rFonts w:hint="default"/>
        <w:lang w:val="en-US" w:eastAsia="en-US" w:bidi="ar-SA"/>
      </w:rPr>
    </w:lvl>
    <w:lvl w:ilvl="6" w:tplc="573CED62">
      <w:numFmt w:val="bullet"/>
      <w:lvlText w:val="•"/>
      <w:lvlJc w:val="left"/>
      <w:pPr>
        <w:ind w:left="6708" w:hanging="361"/>
      </w:pPr>
      <w:rPr>
        <w:rFonts w:hint="default"/>
        <w:lang w:val="en-US" w:eastAsia="en-US" w:bidi="ar-SA"/>
      </w:rPr>
    </w:lvl>
    <w:lvl w:ilvl="7" w:tplc="5FFCB0DA">
      <w:numFmt w:val="bullet"/>
      <w:lvlText w:val="•"/>
      <w:lvlJc w:val="left"/>
      <w:pPr>
        <w:ind w:left="7656" w:hanging="361"/>
      </w:pPr>
      <w:rPr>
        <w:rFonts w:hint="default"/>
        <w:lang w:val="en-US" w:eastAsia="en-US" w:bidi="ar-SA"/>
      </w:rPr>
    </w:lvl>
    <w:lvl w:ilvl="8" w:tplc="4BAA15F0">
      <w:numFmt w:val="bullet"/>
      <w:lvlText w:val="•"/>
      <w:lvlJc w:val="left"/>
      <w:pPr>
        <w:ind w:left="8604" w:hanging="361"/>
      </w:pPr>
      <w:rPr>
        <w:rFonts w:hint="default"/>
        <w:lang w:val="en-US" w:eastAsia="en-US" w:bidi="ar-SA"/>
      </w:rPr>
    </w:lvl>
  </w:abstractNum>
  <w:abstractNum w:abstractNumId="19" w15:restartNumberingAfterBreak="0">
    <w:nsid w:val="3E4D4039"/>
    <w:multiLevelType w:val="multilevel"/>
    <w:tmpl w:val="893AF092"/>
    <w:lvl w:ilvl="0">
      <w:start w:val="15"/>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21"/>
      </w:pPr>
      <w:rPr>
        <w:rFonts w:hint="default"/>
        <w:lang w:val="en-US" w:eastAsia="en-US" w:bidi="ar-SA"/>
      </w:rPr>
    </w:lvl>
    <w:lvl w:ilvl="3">
      <w:numFmt w:val="bullet"/>
      <w:lvlText w:val="•"/>
      <w:lvlJc w:val="left"/>
      <w:pPr>
        <w:ind w:left="3864" w:hanging="721"/>
      </w:pPr>
      <w:rPr>
        <w:rFonts w:hint="default"/>
        <w:lang w:val="en-US" w:eastAsia="en-US" w:bidi="ar-SA"/>
      </w:rPr>
    </w:lvl>
    <w:lvl w:ilvl="4">
      <w:numFmt w:val="bullet"/>
      <w:lvlText w:val="•"/>
      <w:lvlJc w:val="left"/>
      <w:pPr>
        <w:ind w:left="481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08" w:hanging="721"/>
      </w:pPr>
      <w:rPr>
        <w:rFonts w:hint="default"/>
        <w:lang w:val="en-US" w:eastAsia="en-US" w:bidi="ar-SA"/>
      </w:rPr>
    </w:lvl>
    <w:lvl w:ilvl="7">
      <w:numFmt w:val="bullet"/>
      <w:lvlText w:val="•"/>
      <w:lvlJc w:val="left"/>
      <w:pPr>
        <w:ind w:left="7656" w:hanging="721"/>
      </w:pPr>
      <w:rPr>
        <w:rFonts w:hint="default"/>
        <w:lang w:val="en-US" w:eastAsia="en-US" w:bidi="ar-SA"/>
      </w:rPr>
    </w:lvl>
    <w:lvl w:ilvl="8">
      <w:numFmt w:val="bullet"/>
      <w:lvlText w:val="•"/>
      <w:lvlJc w:val="left"/>
      <w:pPr>
        <w:ind w:left="8604" w:hanging="721"/>
      </w:pPr>
      <w:rPr>
        <w:rFonts w:hint="default"/>
        <w:lang w:val="en-US" w:eastAsia="en-US" w:bidi="ar-SA"/>
      </w:rPr>
    </w:lvl>
  </w:abstractNum>
  <w:abstractNum w:abstractNumId="20" w15:restartNumberingAfterBreak="0">
    <w:nsid w:val="417A30C4"/>
    <w:multiLevelType w:val="hybridMultilevel"/>
    <w:tmpl w:val="2BB4F8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D957E0"/>
    <w:multiLevelType w:val="hybridMultilevel"/>
    <w:tmpl w:val="DFCE7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C2839"/>
    <w:multiLevelType w:val="hybridMultilevel"/>
    <w:tmpl w:val="94A05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E4A1B"/>
    <w:multiLevelType w:val="multilevel"/>
    <w:tmpl w:val="CEB8F33E"/>
    <w:lvl w:ilvl="0">
      <w:start w:val="17"/>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1726" w:hanging="710"/>
      </w:pPr>
      <w:rPr>
        <w:rFonts w:ascii="Symbol" w:eastAsia="Symbol" w:hAnsi="Symbol" w:cs="Symbol" w:hint="default"/>
        <w:w w:val="100"/>
        <w:sz w:val="24"/>
        <w:szCs w:val="24"/>
        <w:lang w:val="en-US" w:eastAsia="en-US" w:bidi="ar-SA"/>
      </w:rPr>
    </w:lvl>
    <w:lvl w:ilvl="3">
      <w:numFmt w:val="bullet"/>
      <w:lvlText w:val="•"/>
      <w:lvlJc w:val="left"/>
      <w:pPr>
        <w:ind w:left="3671" w:hanging="710"/>
      </w:pPr>
      <w:rPr>
        <w:rFonts w:hint="default"/>
        <w:lang w:val="en-US" w:eastAsia="en-US" w:bidi="ar-SA"/>
      </w:rPr>
    </w:lvl>
    <w:lvl w:ilvl="4">
      <w:numFmt w:val="bullet"/>
      <w:lvlText w:val="•"/>
      <w:lvlJc w:val="left"/>
      <w:pPr>
        <w:ind w:left="4646" w:hanging="710"/>
      </w:pPr>
      <w:rPr>
        <w:rFonts w:hint="default"/>
        <w:lang w:val="en-US" w:eastAsia="en-US" w:bidi="ar-SA"/>
      </w:rPr>
    </w:lvl>
    <w:lvl w:ilvl="5">
      <w:numFmt w:val="bullet"/>
      <w:lvlText w:val="•"/>
      <w:lvlJc w:val="left"/>
      <w:pPr>
        <w:ind w:left="5622" w:hanging="710"/>
      </w:pPr>
      <w:rPr>
        <w:rFonts w:hint="default"/>
        <w:lang w:val="en-US" w:eastAsia="en-US" w:bidi="ar-SA"/>
      </w:rPr>
    </w:lvl>
    <w:lvl w:ilvl="6">
      <w:numFmt w:val="bullet"/>
      <w:lvlText w:val="•"/>
      <w:lvlJc w:val="left"/>
      <w:pPr>
        <w:ind w:left="6597" w:hanging="710"/>
      </w:pPr>
      <w:rPr>
        <w:rFonts w:hint="default"/>
        <w:lang w:val="en-US" w:eastAsia="en-US" w:bidi="ar-SA"/>
      </w:rPr>
    </w:lvl>
    <w:lvl w:ilvl="7">
      <w:numFmt w:val="bullet"/>
      <w:lvlText w:val="•"/>
      <w:lvlJc w:val="left"/>
      <w:pPr>
        <w:ind w:left="7573" w:hanging="710"/>
      </w:pPr>
      <w:rPr>
        <w:rFonts w:hint="default"/>
        <w:lang w:val="en-US" w:eastAsia="en-US" w:bidi="ar-SA"/>
      </w:rPr>
    </w:lvl>
    <w:lvl w:ilvl="8">
      <w:numFmt w:val="bullet"/>
      <w:lvlText w:val="•"/>
      <w:lvlJc w:val="left"/>
      <w:pPr>
        <w:ind w:left="8548" w:hanging="710"/>
      </w:pPr>
      <w:rPr>
        <w:rFonts w:hint="default"/>
        <w:lang w:val="en-US" w:eastAsia="en-US" w:bidi="ar-SA"/>
      </w:rPr>
    </w:lvl>
  </w:abstractNum>
  <w:abstractNum w:abstractNumId="24" w15:restartNumberingAfterBreak="0">
    <w:nsid w:val="4D201514"/>
    <w:multiLevelType w:val="hybridMultilevel"/>
    <w:tmpl w:val="6ED2E4D2"/>
    <w:lvl w:ilvl="0" w:tplc="08090001">
      <w:start w:val="1"/>
      <w:numFmt w:val="bullet"/>
      <w:lvlText w:val=""/>
      <w:lvlJc w:val="left"/>
      <w:pPr>
        <w:tabs>
          <w:tab w:val="num" w:pos="360"/>
        </w:tabs>
        <w:ind w:left="360" w:hanging="360"/>
      </w:pPr>
      <w:rPr>
        <w:rFonts w:ascii="Symbol" w:hAnsi="Symbol" w:hint="default"/>
      </w:rPr>
    </w:lvl>
    <w:lvl w:ilvl="1" w:tplc="14681D46">
      <w:start w:val="2006"/>
      <w:numFmt w:val="bullet"/>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D35275"/>
    <w:multiLevelType w:val="multilevel"/>
    <w:tmpl w:val="3E14F1BA"/>
    <w:lvl w:ilvl="0">
      <w:start w:val="2"/>
      <w:numFmt w:val="decimal"/>
      <w:lvlText w:val="%1"/>
      <w:lvlJc w:val="left"/>
      <w:pPr>
        <w:ind w:left="1026" w:hanging="711"/>
        <w:jc w:val="left"/>
      </w:pPr>
      <w:rPr>
        <w:rFonts w:hint="default"/>
        <w:lang w:val="en-US" w:eastAsia="en-US" w:bidi="ar-SA"/>
      </w:rPr>
    </w:lvl>
    <w:lvl w:ilvl="1">
      <w:start w:val="1"/>
      <w:numFmt w:val="decimal"/>
      <w:lvlText w:val="%1.%2"/>
      <w:lvlJc w:val="left"/>
      <w:pPr>
        <w:ind w:left="102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1726" w:hanging="710"/>
      </w:pPr>
      <w:rPr>
        <w:rFonts w:ascii="Symbol" w:eastAsia="Symbol" w:hAnsi="Symbol" w:cs="Symbol" w:hint="default"/>
        <w:w w:val="100"/>
        <w:sz w:val="24"/>
        <w:szCs w:val="24"/>
        <w:lang w:val="en-US" w:eastAsia="en-US" w:bidi="ar-SA"/>
      </w:rPr>
    </w:lvl>
    <w:lvl w:ilvl="3">
      <w:numFmt w:val="bullet"/>
      <w:lvlText w:val="•"/>
      <w:lvlJc w:val="left"/>
      <w:pPr>
        <w:ind w:left="3671" w:hanging="710"/>
      </w:pPr>
      <w:rPr>
        <w:rFonts w:hint="default"/>
        <w:lang w:val="en-US" w:eastAsia="en-US" w:bidi="ar-SA"/>
      </w:rPr>
    </w:lvl>
    <w:lvl w:ilvl="4">
      <w:numFmt w:val="bullet"/>
      <w:lvlText w:val="•"/>
      <w:lvlJc w:val="left"/>
      <w:pPr>
        <w:ind w:left="4646" w:hanging="710"/>
      </w:pPr>
      <w:rPr>
        <w:rFonts w:hint="default"/>
        <w:lang w:val="en-US" w:eastAsia="en-US" w:bidi="ar-SA"/>
      </w:rPr>
    </w:lvl>
    <w:lvl w:ilvl="5">
      <w:numFmt w:val="bullet"/>
      <w:lvlText w:val="•"/>
      <w:lvlJc w:val="left"/>
      <w:pPr>
        <w:ind w:left="5622" w:hanging="710"/>
      </w:pPr>
      <w:rPr>
        <w:rFonts w:hint="default"/>
        <w:lang w:val="en-US" w:eastAsia="en-US" w:bidi="ar-SA"/>
      </w:rPr>
    </w:lvl>
    <w:lvl w:ilvl="6">
      <w:numFmt w:val="bullet"/>
      <w:lvlText w:val="•"/>
      <w:lvlJc w:val="left"/>
      <w:pPr>
        <w:ind w:left="6597" w:hanging="710"/>
      </w:pPr>
      <w:rPr>
        <w:rFonts w:hint="default"/>
        <w:lang w:val="en-US" w:eastAsia="en-US" w:bidi="ar-SA"/>
      </w:rPr>
    </w:lvl>
    <w:lvl w:ilvl="7">
      <w:numFmt w:val="bullet"/>
      <w:lvlText w:val="•"/>
      <w:lvlJc w:val="left"/>
      <w:pPr>
        <w:ind w:left="7573" w:hanging="710"/>
      </w:pPr>
      <w:rPr>
        <w:rFonts w:hint="default"/>
        <w:lang w:val="en-US" w:eastAsia="en-US" w:bidi="ar-SA"/>
      </w:rPr>
    </w:lvl>
    <w:lvl w:ilvl="8">
      <w:numFmt w:val="bullet"/>
      <w:lvlText w:val="•"/>
      <w:lvlJc w:val="left"/>
      <w:pPr>
        <w:ind w:left="8548" w:hanging="710"/>
      </w:pPr>
      <w:rPr>
        <w:rFonts w:hint="default"/>
        <w:lang w:val="en-US" w:eastAsia="en-US" w:bidi="ar-SA"/>
      </w:rPr>
    </w:lvl>
  </w:abstractNum>
  <w:abstractNum w:abstractNumId="26" w15:restartNumberingAfterBreak="0">
    <w:nsid w:val="4FDF65FB"/>
    <w:multiLevelType w:val="multilevel"/>
    <w:tmpl w:val="26EEBB00"/>
    <w:lvl w:ilvl="0">
      <w:start w:val="3"/>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11"/>
      </w:pPr>
      <w:rPr>
        <w:rFonts w:hint="default"/>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27" w15:restartNumberingAfterBreak="0">
    <w:nsid w:val="50807EB3"/>
    <w:multiLevelType w:val="hybridMultilevel"/>
    <w:tmpl w:val="B84835D8"/>
    <w:lvl w:ilvl="0" w:tplc="F814B7E4">
      <w:start w:val="1"/>
      <w:numFmt w:val="decimal"/>
      <w:lvlText w:val="%1."/>
      <w:lvlJc w:val="left"/>
      <w:pPr>
        <w:ind w:left="1016" w:hanging="711"/>
        <w:jc w:val="left"/>
      </w:pPr>
      <w:rPr>
        <w:rFonts w:ascii="Arial" w:eastAsia="Arial" w:hAnsi="Arial" w:cs="Arial" w:hint="default"/>
        <w:b/>
        <w:bCs/>
        <w:spacing w:val="-3"/>
        <w:w w:val="99"/>
        <w:sz w:val="28"/>
        <w:szCs w:val="28"/>
        <w:lang w:val="en-US" w:eastAsia="en-US" w:bidi="ar-SA"/>
      </w:rPr>
    </w:lvl>
    <w:lvl w:ilvl="1" w:tplc="450C2AA8">
      <w:numFmt w:val="bullet"/>
      <w:lvlText w:val=""/>
      <w:lvlJc w:val="left"/>
      <w:pPr>
        <w:ind w:left="1441" w:hanging="425"/>
      </w:pPr>
      <w:rPr>
        <w:rFonts w:ascii="Symbol" w:eastAsia="Symbol" w:hAnsi="Symbol" w:cs="Symbol" w:hint="default"/>
        <w:w w:val="100"/>
        <w:sz w:val="24"/>
        <w:szCs w:val="24"/>
        <w:lang w:val="en-US" w:eastAsia="en-US" w:bidi="ar-SA"/>
      </w:rPr>
    </w:lvl>
    <w:lvl w:ilvl="2" w:tplc="BDFC24F6">
      <w:numFmt w:val="bullet"/>
      <w:lvlText w:val="•"/>
      <w:lvlJc w:val="left"/>
      <w:pPr>
        <w:ind w:left="2446" w:hanging="425"/>
      </w:pPr>
      <w:rPr>
        <w:rFonts w:hint="default"/>
        <w:lang w:val="en-US" w:eastAsia="en-US" w:bidi="ar-SA"/>
      </w:rPr>
    </w:lvl>
    <w:lvl w:ilvl="3" w:tplc="50EAA042">
      <w:numFmt w:val="bullet"/>
      <w:lvlText w:val="•"/>
      <w:lvlJc w:val="left"/>
      <w:pPr>
        <w:ind w:left="3453" w:hanging="425"/>
      </w:pPr>
      <w:rPr>
        <w:rFonts w:hint="default"/>
        <w:lang w:val="en-US" w:eastAsia="en-US" w:bidi="ar-SA"/>
      </w:rPr>
    </w:lvl>
    <w:lvl w:ilvl="4" w:tplc="B1EAE47E">
      <w:numFmt w:val="bullet"/>
      <w:lvlText w:val="•"/>
      <w:lvlJc w:val="left"/>
      <w:pPr>
        <w:ind w:left="4460" w:hanging="425"/>
      </w:pPr>
      <w:rPr>
        <w:rFonts w:hint="default"/>
        <w:lang w:val="en-US" w:eastAsia="en-US" w:bidi="ar-SA"/>
      </w:rPr>
    </w:lvl>
    <w:lvl w:ilvl="5" w:tplc="5FE65F9A">
      <w:numFmt w:val="bullet"/>
      <w:lvlText w:val="•"/>
      <w:lvlJc w:val="left"/>
      <w:pPr>
        <w:ind w:left="5466" w:hanging="425"/>
      </w:pPr>
      <w:rPr>
        <w:rFonts w:hint="default"/>
        <w:lang w:val="en-US" w:eastAsia="en-US" w:bidi="ar-SA"/>
      </w:rPr>
    </w:lvl>
    <w:lvl w:ilvl="6" w:tplc="30D2608E">
      <w:numFmt w:val="bullet"/>
      <w:lvlText w:val="•"/>
      <w:lvlJc w:val="left"/>
      <w:pPr>
        <w:ind w:left="6473" w:hanging="425"/>
      </w:pPr>
      <w:rPr>
        <w:rFonts w:hint="default"/>
        <w:lang w:val="en-US" w:eastAsia="en-US" w:bidi="ar-SA"/>
      </w:rPr>
    </w:lvl>
    <w:lvl w:ilvl="7" w:tplc="AF40B2B8">
      <w:numFmt w:val="bullet"/>
      <w:lvlText w:val="•"/>
      <w:lvlJc w:val="left"/>
      <w:pPr>
        <w:ind w:left="7480" w:hanging="425"/>
      </w:pPr>
      <w:rPr>
        <w:rFonts w:hint="default"/>
        <w:lang w:val="en-US" w:eastAsia="en-US" w:bidi="ar-SA"/>
      </w:rPr>
    </w:lvl>
    <w:lvl w:ilvl="8" w:tplc="AC003180">
      <w:numFmt w:val="bullet"/>
      <w:lvlText w:val="•"/>
      <w:lvlJc w:val="left"/>
      <w:pPr>
        <w:ind w:left="8486" w:hanging="425"/>
      </w:pPr>
      <w:rPr>
        <w:rFonts w:hint="default"/>
        <w:lang w:val="en-US" w:eastAsia="en-US" w:bidi="ar-SA"/>
      </w:rPr>
    </w:lvl>
  </w:abstractNum>
  <w:abstractNum w:abstractNumId="28" w15:restartNumberingAfterBreak="0">
    <w:nsid w:val="545F0697"/>
    <w:multiLevelType w:val="multilevel"/>
    <w:tmpl w:val="9E9A2A6A"/>
    <w:lvl w:ilvl="0">
      <w:start w:val="11"/>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21"/>
      </w:pPr>
      <w:rPr>
        <w:rFonts w:hint="default"/>
        <w:lang w:val="en-US" w:eastAsia="en-US" w:bidi="ar-SA"/>
      </w:rPr>
    </w:lvl>
    <w:lvl w:ilvl="3">
      <w:numFmt w:val="bullet"/>
      <w:lvlText w:val="•"/>
      <w:lvlJc w:val="left"/>
      <w:pPr>
        <w:ind w:left="3864" w:hanging="721"/>
      </w:pPr>
      <w:rPr>
        <w:rFonts w:hint="default"/>
        <w:lang w:val="en-US" w:eastAsia="en-US" w:bidi="ar-SA"/>
      </w:rPr>
    </w:lvl>
    <w:lvl w:ilvl="4">
      <w:numFmt w:val="bullet"/>
      <w:lvlText w:val="•"/>
      <w:lvlJc w:val="left"/>
      <w:pPr>
        <w:ind w:left="481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08" w:hanging="721"/>
      </w:pPr>
      <w:rPr>
        <w:rFonts w:hint="default"/>
        <w:lang w:val="en-US" w:eastAsia="en-US" w:bidi="ar-SA"/>
      </w:rPr>
    </w:lvl>
    <w:lvl w:ilvl="7">
      <w:numFmt w:val="bullet"/>
      <w:lvlText w:val="•"/>
      <w:lvlJc w:val="left"/>
      <w:pPr>
        <w:ind w:left="7656" w:hanging="721"/>
      </w:pPr>
      <w:rPr>
        <w:rFonts w:hint="default"/>
        <w:lang w:val="en-US" w:eastAsia="en-US" w:bidi="ar-SA"/>
      </w:rPr>
    </w:lvl>
    <w:lvl w:ilvl="8">
      <w:numFmt w:val="bullet"/>
      <w:lvlText w:val="•"/>
      <w:lvlJc w:val="left"/>
      <w:pPr>
        <w:ind w:left="8604" w:hanging="721"/>
      </w:pPr>
      <w:rPr>
        <w:rFonts w:hint="default"/>
        <w:lang w:val="en-US" w:eastAsia="en-US" w:bidi="ar-SA"/>
      </w:rPr>
    </w:lvl>
  </w:abstractNum>
  <w:abstractNum w:abstractNumId="29" w15:restartNumberingAfterBreak="0">
    <w:nsid w:val="55265B7C"/>
    <w:multiLevelType w:val="multilevel"/>
    <w:tmpl w:val="7214F176"/>
    <w:lvl w:ilvl="0">
      <w:start w:val="4"/>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11"/>
      </w:pPr>
      <w:rPr>
        <w:rFonts w:hint="default"/>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30" w15:restartNumberingAfterBreak="0">
    <w:nsid w:val="564906AD"/>
    <w:multiLevelType w:val="multilevel"/>
    <w:tmpl w:val="F84C3E46"/>
    <w:lvl w:ilvl="0">
      <w:start w:val="13"/>
      <w:numFmt w:val="decimal"/>
      <w:lvlText w:val="%1"/>
      <w:lvlJc w:val="left"/>
      <w:pPr>
        <w:ind w:left="1026" w:hanging="711"/>
        <w:jc w:val="left"/>
      </w:pPr>
      <w:rPr>
        <w:rFonts w:hint="default"/>
        <w:lang w:val="en-US" w:eastAsia="en-US" w:bidi="ar-SA"/>
      </w:rPr>
    </w:lvl>
    <w:lvl w:ilvl="1">
      <w:start w:val="1"/>
      <w:numFmt w:val="decimal"/>
      <w:lvlText w:val="%1.%2"/>
      <w:lvlJc w:val="left"/>
      <w:pPr>
        <w:ind w:left="102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11"/>
      </w:pPr>
      <w:rPr>
        <w:rFonts w:hint="default"/>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31" w15:restartNumberingAfterBreak="0">
    <w:nsid w:val="59CB0F0A"/>
    <w:multiLevelType w:val="hybridMultilevel"/>
    <w:tmpl w:val="016E1C36"/>
    <w:lvl w:ilvl="0" w:tplc="B4B61AC2">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7D0151"/>
    <w:multiLevelType w:val="hybridMultilevel"/>
    <w:tmpl w:val="4F76D0A6"/>
    <w:lvl w:ilvl="0" w:tplc="077C997E">
      <w:numFmt w:val="bullet"/>
      <w:lvlText w:val=""/>
      <w:lvlJc w:val="left"/>
      <w:pPr>
        <w:ind w:left="1026" w:hanging="1421"/>
      </w:pPr>
      <w:rPr>
        <w:rFonts w:ascii="Symbol" w:eastAsia="Symbol" w:hAnsi="Symbol" w:cs="Symbol" w:hint="default"/>
        <w:w w:val="100"/>
        <w:sz w:val="24"/>
        <w:szCs w:val="24"/>
        <w:lang w:val="en-US" w:eastAsia="en-US" w:bidi="ar-SA"/>
      </w:rPr>
    </w:lvl>
    <w:lvl w:ilvl="1" w:tplc="11F2B156">
      <w:numFmt w:val="bullet"/>
      <w:lvlText w:val=""/>
      <w:lvlJc w:val="left"/>
      <w:pPr>
        <w:ind w:left="1726" w:hanging="710"/>
      </w:pPr>
      <w:rPr>
        <w:rFonts w:ascii="Symbol" w:eastAsia="Symbol" w:hAnsi="Symbol" w:cs="Symbol" w:hint="default"/>
        <w:w w:val="100"/>
        <w:sz w:val="24"/>
        <w:szCs w:val="24"/>
        <w:lang w:val="en-US" w:eastAsia="en-US" w:bidi="ar-SA"/>
      </w:rPr>
    </w:lvl>
    <w:lvl w:ilvl="2" w:tplc="C0CE2E28">
      <w:numFmt w:val="bullet"/>
      <w:lvlText w:val="•"/>
      <w:lvlJc w:val="left"/>
      <w:pPr>
        <w:ind w:left="2695" w:hanging="710"/>
      </w:pPr>
      <w:rPr>
        <w:rFonts w:hint="default"/>
        <w:lang w:val="en-US" w:eastAsia="en-US" w:bidi="ar-SA"/>
      </w:rPr>
    </w:lvl>
    <w:lvl w:ilvl="3" w:tplc="3BA69C54">
      <w:numFmt w:val="bullet"/>
      <w:lvlText w:val="•"/>
      <w:lvlJc w:val="left"/>
      <w:pPr>
        <w:ind w:left="3671" w:hanging="710"/>
      </w:pPr>
      <w:rPr>
        <w:rFonts w:hint="default"/>
        <w:lang w:val="en-US" w:eastAsia="en-US" w:bidi="ar-SA"/>
      </w:rPr>
    </w:lvl>
    <w:lvl w:ilvl="4" w:tplc="C74E7648">
      <w:numFmt w:val="bullet"/>
      <w:lvlText w:val="•"/>
      <w:lvlJc w:val="left"/>
      <w:pPr>
        <w:ind w:left="4646" w:hanging="710"/>
      </w:pPr>
      <w:rPr>
        <w:rFonts w:hint="default"/>
        <w:lang w:val="en-US" w:eastAsia="en-US" w:bidi="ar-SA"/>
      </w:rPr>
    </w:lvl>
    <w:lvl w:ilvl="5" w:tplc="31D2D2A2">
      <w:numFmt w:val="bullet"/>
      <w:lvlText w:val="•"/>
      <w:lvlJc w:val="left"/>
      <w:pPr>
        <w:ind w:left="5622" w:hanging="710"/>
      </w:pPr>
      <w:rPr>
        <w:rFonts w:hint="default"/>
        <w:lang w:val="en-US" w:eastAsia="en-US" w:bidi="ar-SA"/>
      </w:rPr>
    </w:lvl>
    <w:lvl w:ilvl="6" w:tplc="32B0EFF2">
      <w:numFmt w:val="bullet"/>
      <w:lvlText w:val="•"/>
      <w:lvlJc w:val="left"/>
      <w:pPr>
        <w:ind w:left="6597" w:hanging="710"/>
      </w:pPr>
      <w:rPr>
        <w:rFonts w:hint="default"/>
        <w:lang w:val="en-US" w:eastAsia="en-US" w:bidi="ar-SA"/>
      </w:rPr>
    </w:lvl>
    <w:lvl w:ilvl="7" w:tplc="D7D80102">
      <w:numFmt w:val="bullet"/>
      <w:lvlText w:val="•"/>
      <w:lvlJc w:val="left"/>
      <w:pPr>
        <w:ind w:left="7573" w:hanging="710"/>
      </w:pPr>
      <w:rPr>
        <w:rFonts w:hint="default"/>
        <w:lang w:val="en-US" w:eastAsia="en-US" w:bidi="ar-SA"/>
      </w:rPr>
    </w:lvl>
    <w:lvl w:ilvl="8" w:tplc="FA3EB208">
      <w:numFmt w:val="bullet"/>
      <w:lvlText w:val="•"/>
      <w:lvlJc w:val="left"/>
      <w:pPr>
        <w:ind w:left="8548" w:hanging="710"/>
      </w:pPr>
      <w:rPr>
        <w:rFonts w:hint="default"/>
        <w:lang w:val="en-US" w:eastAsia="en-US" w:bidi="ar-SA"/>
      </w:rPr>
    </w:lvl>
  </w:abstractNum>
  <w:abstractNum w:abstractNumId="33" w15:restartNumberingAfterBreak="0">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34" w15:restartNumberingAfterBreak="0">
    <w:nsid w:val="5DD15C91"/>
    <w:multiLevelType w:val="hybridMultilevel"/>
    <w:tmpl w:val="7870CE98"/>
    <w:lvl w:ilvl="0" w:tplc="4A181320">
      <w:start w:val="1"/>
      <w:numFmt w:val="bullet"/>
      <w:pStyle w:val="aLCP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4645C"/>
    <w:multiLevelType w:val="hybridMultilevel"/>
    <w:tmpl w:val="C9403C6E"/>
    <w:lvl w:ilvl="0" w:tplc="C5223B7C">
      <w:start w:val="1"/>
      <w:numFmt w:val="lowerRoman"/>
      <w:lvlText w:val="(%1)"/>
      <w:lvlJc w:val="left"/>
      <w:pPr>
        <w:ind w:left="493" w:hanging="276"/>
        <w:jc w:val="left"/>
      </w:pPr>
      <w:rPr>
        <w:rFonts w:ascii="Arial" w:eastAsia="Arial" w:hAnsi="Arial" w:cs="Arial" w:hint="default"/>
        <w:spacing w:val="-4"/>
        <w:w w:val="99"/>
        <w:sz w:val="24"/>
        <w:szCs w:val="24"/>
        <w:lang w:val="en-US" w:eastAsia="en-US" w:bidi="ar-SA"/>
      </w:rPr>
    </w:lvl>
    <w:lvl w:ilvl="1" w:tplc="636EF2A6">
      <w:numFmt w:val="bullet"/>
      <w:lvlText w:val="•"/>
      <w:lvlJc w:val="left"/>
      <w:pPr>
        <w:ind w:left="1187" w:hanging="276"/>
      </w:pPr>
      <w:rPr>
        <w:rFonts w:hint="default"/>
        <w:lang w:val="en-US" w:eastAsia="en-US" w:bidi="ar-SA"/>
      </w:rPr>
    </w:lvl>
    <w:lvl w:ilvl="2" w:tplc="93F0FF3C">
      <w:numFmt w:val="bullet"/>
      <w:lvlText w:val="•"/>
      <w:lvlJc w:val="left"/>
      <w:pPr>
        <w:ind w:left="1874" w:hanging="276"/>
      </w:pPr>
      <w:rPr>
        <w:rFonts w:hint="default"/>
        <w:lang w:val="en-US" w:eastAsia="en-US" w:bidi="ar-SA"/>
      </w:rPr>
    </w:lvl>
    <w:lvl w:ilvl="3" w:tplc="41420930">
      <w:numFmt w:val="bullet"/>
      <w:lvlText w:val="•"/>
      <w:lvlJc w:val="left"/>
      <w:pPr>
        <w:ind w:left="2561" w:hanging="276"/>
      </w:pPr>
      <w:rPr>
        <w:rFonts w:hint="default"/>
        <w:lang w:val="en-US" w:eastAsia="en-US" w:bidi="ar-SA"/>
      </w:rPr>
    </w:lvl>
    <w:lvl w:ilvl="4" w:tplc="E18C711C">
      <w:numFmt w:val="bullet"/>
      <w:lvlText w:val="•"/>
      <w:lvlJc w:val="left"/>
      <w:pPr>
        <w:ind w:left="3249" w:hanging="276"/>
      </w:pPr>
      <w:rPr>
        <w:rFonts w:hint="default"/>
        <w:lang w:val="en-US" w:eastAsia="en-US" w:bidi="ar-SA"/>
      </w:rPr>
    </w:lvl>
    <w:lvl w:ilvl="5" w:tplc="BB08A586">
      <w:numFmt w:val="bullet"/>
      <w:lvlText w:val="•"/>
      <w:lvlJc w:val="left"/>
      <w:pPr>
        <w:ind w:left="3936" w:hanging="276"/>
      </w:pPr>
      <w:rPr>
        <w:rFonts w:hint="default"/>
        <w:lang w:val="en-US" w:eastAsia="en-US" w:bidi="ar-SA"/>
      </w:rPr>
    </w:lvl>
    <w:lvl w:ilvl="6" w:tplc="985CB0B4">
      <w:numFmt w:val="bullet"/>
      <w:lvlText w:val="•"/>
      <w:lvlJc w:val="left"/>
      <w:pPr>
        <w:ind w:left="4623" w:hanging="276"/>
      </w:pPr>
      <w:rPr>
        <w:rFonts w:hint="default"/>
        <w:lang w:val="en-US" w:eastAsia="en-US" w:bidi="ar-SA"/>
      </w:rPr>
    </w:lvl>
    <w:lvl w:ilvl="7" w:tplc="867606AA">
      <w:numFmt w:val="bullet"/>
      <w:lvlText w:val="•"/>
      <w:lvlJc w:val="left"/>
      <w:pPr>
        <w:ind w:left="5311" w:hanging="276"/>
      </w:pPr>
      <w:rPr>
        <w:rFonts w:hint="default"/>
        <w:lang w:val="en-US" w:eastAsia="en-US" w:bidi="ar-SA"/>
      </w:rPr>
    </w:lvl>
    <w:lvl w:ilvl="8" w:tplc="0F1CE41C">
      <w:numFmt w:val="bullet"/>
      <w:lvlText w:val="•"/>
      <w:lvlJc w:val="left"/>
      <w:pPr>
        <w:ind w:left="5998" w:hanging="276"/>
      </w:pPr>
      <w:rPr>
        <w:rFonts w:hint="default"/>
        <w:lang w:val="en-US" w:eastAsia="en-US" w:bidi="ar-SA"/>
      </w:rPr>
    </w:lvl>
  </w:abstractNum>
  <w:abstractNum w:abstractNumId="36" w15:restartNumberingAfterBreak="0">
    <w:nsid w:val="656E7677"/>
    <w:multiLevelType w:val="hybridMultilevel"/>
    <w:tmpl w:val="F30A79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C43C2"/>
    <w:multiLevelType w:val="hybridMultilevel"/>
    <w:tmpl w:val="6484885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C7EC0"/>
    <w:multiLevelType w:val="multilevel"/>
    <w:tmpl w:val="518A74EE"/>
    <w:lvl w:ilvl="0">
      <w:start w:val="1"/>
      <w:numFmt w:val="decimal"/>
      <w:lvlText w:val="%1."/>
      <w:lvlJc w:val="left"/>
      <w:pPr>
        <w:ind w:left="1016" w:hanging="711"/>
        <w:jc w:val="left"/>
      </w:pPr>
      <w:rPr>
        <w:rFonts w:ascii="Arial" w:eastAsia="Arial" w:hAnsi="Arial" w:cs="Arial" w:hint="default"/>
        <w:b/>
        <w:bCs/>
        <w:spacing w:val="-2"/>
        <w:w w:val="99"/>
        <w:sz w:val="24"/>
        <w:szCs w:val="24"/>
        <w:lang w:val="en-US" w:eastAsia="en-US" w:bidi="ar-SA"/>
      </w:rPr>
    </w:lvl>
    <w:lvl w:ilvl="1">
      <w:start w:val="1"/>
      <w:numFmt w:val="decimal"/>
      <w:lvlText w:val="%1.%2"/>
      <w:lvlJc w:val="left"/>
      <w:pPr>
        <w:ind w:left="1016" w:hanging="711"/>
        <w:jc w:val="left"/>
      </w:pPr>
      <w:rPr>
        <w:rFonts w:hint="default"/>
        <w:spacing w:val="-2"/>
        <w:w w:val="99"/>
        <w:lang w:val="en-US" w:eastAsia="en-US" w:bidi="ar-SA"/>
      </w:rPr>
    </w:lvl>
    <w:lvl w:ilvl="2">
      <w:start w:val="1"/>
      <w:numFmt w:val="decimal"/>
      <w:lvlText w:val="%1.%2.%3"/>
      <w:lvlJc w:val="left"/>
      <w:pPr>
        <w:ind w:left="1016" w:hanging="711"/>
        <w:jc w:val="left"/>
      </w:pPr>
      <w:rPr>
        <w:rFonts w:ascii="Arial" w:eastAsia="Arial" w:hAnsi="Arial" w:cs="Arial" w:hint="default"/>
        <w:spacing w:val="-2"/>
        <w:w w:val="99"/>
        <w:sz w:val="24"/>
        <w:szCs w:val="24"/>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39" w15:restartNumberingAfterBreak="0">
    <w:nsid w:val="6C831BE3"/>
    <w:multiLevelType w:val="multilevel"/>
    <w:tmpl w:val="43F209BE"/>
    <w:lvl w:ilvl="0">
      <w:start w:val="5"/>
      <w:numFmt w:val="decimal"/>
      <w:lvlText w:val="%1"/>
      <w:lvlJc w:val="left"/>
      <w:pPr>
        <w:ind w:left="1016" w:hanging="711"/>
        <w:jc w:val="left"/>
      </w:pPr>
      <w:rPr>
        <w:rFonts w:hint="default"/>
        <w:lang w:val="en-US" w:eastAsia="en-US" w:bidi="ar-SA"/>
      </w:rPr>
    </w:lvl>
    <w:lvl w:ilvl="1">
      <w:start w:val="1"/>
      <w:numFmt w:val="decimal"/>
      <w:lvlText w:val="%1.%2"/>
      <w:lvlJc w:val="left"/>
      <w:pPr>
        <w:ind w:left="1016" w:hanging="71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11"/>
      </w:pPr>
      <w:rPr>
        <w:rFonts w:hint="default"/>
        <w:lang w:val="en-US" w:eastAsia="en-US" w:bidi="ar-SA"/>
      </w:rPr>
    </w:lvl>
    <w:lvl w:ilvl="3">
      <w:numFmt w:val="bullet"/>
      <w:lvlText w:val="•"/>
      <w:lvlJc w:val="left"/>
      <w:pPr>
        <w:ind w:left="3864" w:hanging="711"/>
      </w:pPr>
      <w:rPr>
        <w:rFonts w:hint="default"/>
        <w:lang w:val="en-US" w:eastAsia="en-US" w:bidi="ar-SA"/>
      </w:rPr>
    </w:lvl>
    <w:lvl w:ilvl="4">
      <w:numFmt w:val="bullet"/>
      <w:lvlText w:val="•"/>
      <w:lvlJc w:val="left"/>
      <w:pPr>
        <w:ind w:left="4812" w:hanging="711"/>
      </w:pPr>
      <w:rPr>
        <w:rFonts w:hint="default"/>
        <w:lang w:val="en-US" w:eastAsia="en-US" w:bidi="ar-SA"/>
      </w:rPr>
    </w:lvl>
    <w:lvl w:ilvl="5">
      <w:numFmt w:val="bullet"/>
      <w:lvlText w:val="•"/>
      <w:lvlJc w:val="left"/>
      <w:pPr>
        <w:ind w:left="5760" w:hanging="711"/>
      </w:pPr>
      <w:rPr>
        <w:rFonts w:hint="default"/>
        <w:lang w:val="en-US" w:eastAsia="en-US" w:bidi="ar-SA"/>
      </w:rPr>
    </w:lvl>
    <w:lvl w:ilvl="6">
      <w:numFmt w:val="bullet"/>
      <w:lvlText w:val="•"/>
      <w:lvlJc w:val="left"/>
      <w:pPr>
        <w:ind w:left="6708" w:hanging="711"/>
      </w:pPr>
      <w:rPr>
        <w:rFonts w:hint="default"/>
        <w:lang w:val="en-US" w:eastAsia="en-US" w:bidi="ar-SA"/>
      </w:rPr>
    </w:lvl>
    <w:lvl w:ilvl="7">
      <w:numFmt w:val="bullet"/>
      <w:lvlText w:val="•"/>
      <w:lvlJc w:val="left"/>
      <w:pPr>
        <w:ind w:left="7656" w:hanging="711"/>
      </w:pPr>
      <w:rPr>
        <w:rFonts w:hint="default"/>
        <w:lang w:val="en-US" w:eastAsia="en-US" w:bidi="ar-SA"/>
      </w:rPr>
    </w:lvl>
    <w:lvl w:ilvl="8">
      <w:numFmt w:val="bullet"/>
      <w:lvlText w:val="•"/>
      <w:lvlJc w:val="left"/>
      <w:pPr>
        <w:ind w:left="8604" w:hanging="711"/>
      </w:pPr>
      <w:rPr>
        <w:rFonts w:hint="default"/>
        <w:lang w:val="en-US" w:eastAsia="en-US" w:bidi="ar-SA"/>
      </w:rPr>
    </w:lvl>
  </w:abstractNum>
  <w:abstractNum w:abstractNumId="40" w15:restartNumberingAfterBreak="0">
    <w:nsid w:val="70AE12DC"/>
    <w:multiLevelType w:val="hybridMultilevel"/>
    <w:tmpl w:val="6DFE2F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17A3D"/>
    <w:multiLevelType w:val="multilevel"/>
    <w:tmpl w:val="FAC61E60"/>
    <w:lvl w:ilvl="0">
      <w:start w:val="10"/>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21"/>
      </w:pPr>
      <w:rPr>
        <w:rFonts w:hint="default"/>
        <w:lang w:val="en-US" w:eastAsia="en-US" w:bidi="ar-SA"/>
      </w:rPr>
    </w:lvl>
    <w:lvl w:ilvl="3">
      <w:numFmt w:val="bullet"/>
      <w:lvlText w:val="•"/>
      <w:lvlJc w:val="left"/>
      <w:pPr>
        <w:ind w:left="3864" w:hanging="721"/>
      </w:pPr>
      <w:rPr>
        <w:rFonts w:hint="default"/>
        <w:lang w:val="en-US" w:eastAsia="en-US" w:bidi="ar-SA"/>
      </w:rPr>
    </w:lvl>
    <w:lvl w:ilvl="4">
      <w:numFmt w:val="bullet"/>
      <w:lvlText w:val="•"/>
      <w:lvlJc w:val="left"/>
      <w:pPr>
        <w:ind w:left="481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08" w:hanging="721"/>
      </w:pPr>
      <w:rPr>
        <w:rFonts w:hint="default"/>
        <w:lang w:val="en-US" w:eastAsia="en-US" w:bidi="ar-SA"/>
      </w:rPr>
    </w:lvl>
    <w:lvl w:ilvl="7">
      <w:numFmt w:val="bullet"/>
      <w:lvlText w:val="•"/>
      <w:lvlJc w:val="left"/>
      <w:pPr>
        <w:ind w:left="7656" w:hanging="721"/>
      </w:pPr>
      <w:rPr>
        <w:rFonts w:hint="default"/>
        <w:lang w:val="en-US" w:eastAsia="en-US" w:bidi="ar-SA"/>
      </w:rPr>
    </w:lvl>
    <w:lvl w:ilvl="8">
      <w:numFmt w:val="bullet"/>
      <w:lvlText w:val="•"/>
      <w:lvlJc w:val="left"/>
      <w:pPr>
        <w:ind w:left="8604" w:hanging="721"/>
      </w:pPr>
      <w:rPr>
        <w:rFonts w:hint="default"/>
        <w:lang w:val="en-US" w:eastAsia="en-US" w:bidi="ar-SA"/>
      </w:rPr>
    </w:lvl>
  </w:abstractNum>
  <w:abstractNum w:abstractNumId="42" w15:restartNumberingAfterBreak="0">
    <w:nsid w:val="73A96806"/>
    <w:multiLevelType w:val="multilevel"/>
    <w:tmpl w:val="C3E81976"/>
    <w:lvl w:ilvl="0">
      <w:start w:val="8"/>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2916" w:hanging="721"/>
      </w:pPr>
      <w:rPr>
        <w:rFonts w:hint="default"/>
        <w:lang w:val="en-US" w:eastAsia="en-US" w:bidi="ar-SA"/>
      </w:rPr>
    </w:lvl>
    <w:lvl w:ilvl="3">
      <w:numFmt w:val="bullet"/>
      <w:lvlText w:val="•"/>
      <w:lvlJc w:val="left"/>
      <w:pPr>
        <w:ind w:left="3864" w:hanging="721"/>
      </w:pPr>
      <w:rPr>
        <w:rFonts w:hint="default"/>
        <w:lang w:val="en-US" w:eastAsia="en-US" w:bidi="ar-SA"/>
      </w:rPr>
    </w:lvl>
    <w:lvl w:ilvl="4">
      <w:numFmt w:val="bullet"/>
      <w:lvlText w:val="•"/>
      <w:lvlJc w:val="left"/>
      <w:pPr>
        <w:ind w:left="481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08" w:hanging="721"/>
      </w:pPr>
      <w:rPr>
        <w:rFonts w:hint="default"/>
        <w:lang w:val="en-US" w:eastAsia="en-US" w:bidi="ar-SA"/>
      </w:rPr>
    </w:lvl>
    <w:lvl w:ilvl="7">
      <w:numFmt w:val="bullet"/>
      <w:lvlText w:val="•"/>
      <w:lvlJc w:val="left"/>
      <w:pPr>
        <w:ind w:left="7656" w:hanging="721"/>
      </w:pPr>
      <w:rPr>
        <w:rFonts w:hint="default"/>
        <w:lang w:val="en-US" w:eastAsia="en-US" w:bidi="ar-SA"/>
      </w:rPr>
    </w:lvl>
    <w:lvl w:ilvl="8">
      <w:numFmt w:val="bullet"/>
      <w:lvlText w:val="•"/>
      <w:lvlJc w:val="left"/>
      <w:pPr>
        <w:ind w:left="8604" w:hanging="721"/>
      </w:pPr>
      <w:rPr>
        <w:rFonts w:hint="default"/>
        <w:lang w:val="en-US" w:eastAsia="en-US" w:bidi="ar-SA"/>
      </w:rPr>
    </w:lvl>
  </w:abstractNum>
  <w:abstractNum w:abstractNumId="43" w15:restartNumberingAfterBreak="0">
    <w:nsid w:val="75935C03"/>
    <w:multiLevelType w:val="hybridMultilevel"/>
    <w:tmpl w:val="58202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A4C20"/>
    <w:multiLevelType w:val="multilevel"/>
    <w:tmpl w:val="22FEB604"/>
    <w:lvl w:ilvl="0">
      <w:start w:val="1"/>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b/>
        <w:bCs/>
        <w:spacing w:val="-2"/>
        <w:w w:val="99"/>
        <w:sz w:val="24"/>
        <w:szCs w:val="24"/>
        <w:lang w:val="en-US" w:eastAsia="en-US" w:bidi="ar-SA"/>
      </w:rPr>
    </w:lvl>
    <w:lvl w:ilvl="2">
      <w:start w:val="1"/>
      <w:numFmt w:val="decimal"/>
      <w:lvlText w:val="%1.%2.%3"/>
      <w:lvlJc w:val="left"/>
      <w:pPr>
        <w:ind w:left="1026" w:hanging="721"/>
        <w:jc w:val="left"/>
      </w:pPr>
      <w:rPr>
        <w:rFonts w:ascii="Arial" w:eastAsia="Arial" w:hAnsi="Arial" w:cs="Arial" w:hint="default"/>
        <w:spacing w:val="-2"/>
        <w:w w:val="99"/>
        <w:sz w:val="24"/>
        <w:szCs w:val="24"/>
        <w:lang w:val="en-US" w:eastAsia="en-US" w:bidi="ar-SA"/>
      </w:rPr>
    </w:lvl>
    <w:lvl w:ilvl="3">
      <w:numFmt w:val="bullet"/>
      <w:lvlText w:val=""/>
      <w:lvlJc w:val="left"/>
      <w:pPr>
        <w:ind w:left="1726" w:hanging="705"/>
      </w:pPr>
      <w:rPr>
        <w:rFonts w:ascii="Symbol" w:eastAsia="Symbol" w:hAnsi="Symbol" w:cs="Symbol" w:hint="default"/>
        <w:w w:val="100"/>
        <w:sz w:val="24"/>
        <w:szCs w:val="24"/>
        <w:lang w:val="en-US" w:eastAsia="en-US" w:bidi="ar-SA"/>
      </w:rPr>
    </w:lvl>
    <w:lvl w:ilvl="4">
      <w:numFmt w:val="bullet"/>
      <w:lvlText w:val="•"/>
      <w:lvlJc w:val="left"/>
      <w:pPr>
        <w:ind w:left="4646" w:hanging="705"/>
      </w:pPr>
      <w:rPr>
        <w:rFonts w:hint="default"/>
        <w:lang w:val="en-US" w:eastAsia="en-US" w:bidi="ar-SA"/>
      </w:rPr>
    </w:lvl>
    <w:lvl w:ilvl="5">
      <w:numFmt w:val="bullet"/>
      <w:lvlText w:val="•"/>
      <w:lvlJc w:val="left"/>
      <w:pPr>
        <w:ind w:left="5622" w:hanging="705"/>
      </w:pPr>
      <w:rPr>
        <w:rFonts w:hint="default"/>
        <w:lang w:val="en-US" w:eastAsia="en-US" w:bidi="ar-SA"/>
      </w:rPr>
    </w:lvl>
    <w:lvl w:ilvl="6">
      <w:numFmt w:val="bullet"/>
      <w:lvlText w:val="•"/>
      <w:lvlJc w:val="left"/>
      <w:pPr>
        <w:ind w:left="6597" w:hanging="705"/>
      </w:pPr>
      <w:rPr>
        <w:rFonts w:hint="default"/>
        <w:lang w:val="en-US" w:eastAsia="en-US" w:bidi="ar-SA"/>
      </w:rPr>
    </w:lvl>
    <w:lvl w:ilvl="7">
      <w:numFmt w:val="bullet"/>
      <w:lvlText w:val="•"/>
      <w:lvlJc w:val="left"/>
      <w:pPr>
        <w:ind w:left="7573" w:hanging="705"/>
      </w:pPr>
      <w:rPr>
        <w:rFonts w:hint="default"/>
        <w:lang w:val="en-US" w:eastAsia="en-US" w:bidi="ar-SA"/>
      </w:rPr>
    </w:lvl>
    <w:lvl w:ilvl="8">
      <w:numFmt w:val="bullet"/>
      <w:lvlText w:val="•"/>
      <w:lvlJc w:val="left"/>
      <w:pPr>
        <w:ind w:left="8548" w:hanging="705"/>
      </w:pPr>
      <w:rPr>
        <w:rFonts w:hint="default"/>
        <w:lang w:val="en-US" w:eastAsia="en-US" w:bidi="ar-SA"/>
      </w:rPr>
    </w:lvl>
  </w:abstractNum>
  <w:abstractNum w:abstractNumId="45" w15:restartNumberingAfterBreak="0">
    <w:nsid w:val="7BFF2F03"/>
    <w:multiLevelType w:val="multilevel"/>
    <w:tmpl w:val="6E041940"/>
    <w:lvl w:ilvl="0">
      <w:start w:val="6"/>
      <w:numFmt w:val="decimal"/>
      <w:lvlText w:val="%1"/>
      <w:lvlJc w:val="left"/>
      <w:pPr>
        <w:ind w:left="1026" w:hanging="721"/>
        <w:jc w:val="left"/>
      </w:pPr>
      <w:rPr>
        <w:rFonts w:hint="default"/>
        <w:lang w:val="en-US" w:eastAsia="en-US" w:bidi="ar-SA"/>
      </w:rPr>
    </w:lvl>
    <w:lvl w:ilvl="1">
      <w:start w:val="1"/>
      <w:numFmt w:val="decimal"/>
      <w:lvlText w:val="%1.%2"/>
      <w:lvlJc w:val="left"/>
      <w:pPr>
        <w:ind w:left="1026" w:hanging="721"/>
        <w:jc w:val="left"/>
      </w:pPr>
      <w:rPr>
        <w:rFonts w:ascii="Arial" w:eastAsia="Arial" w:hAnsi="Arial" w:cs="Arial" w:hint="default"/>
        <w:spacing w:val="-2"/>
        <w:w w:val="99"/>
        <w:sz w:val="24"/>
        <w:szCs w:val="24"/>
        <w:lang w:val="en-US" w:eastAsia="en-US" w:bidi="ar-SA"/>
      </w:rPr>
    </w:lvl>
    <w:lvl w:ilvl="2">
      <w:numFmt w:val="bullet"/>
      <w:lvlText w:val=""/>
      <w:lvlJc w:val="left"/>
      <w:pPr>
        <w:ind w:left="1726" w:hanging="710"/>
      </w:pPr>
      <w:rPr>
        <w:rFonts w:ascii="Symbol" w:eastAsia="Symbol" w:hAnsi="Symbol" w:cs="Symbol" w:hint="default"/>
        <w:w w:val="100"/>
        <w:sz w:val="24"/>
        <w:szCs w:val="24"/>
        <w:lang w:val="en-US" w:eastAsia="en-US" w:bidi="ar-SA"/>
      </w:rPr>
    </w:lvl>
    <w:lvl w:ilvl="3">
      <w:numFmt w:val="bullet"/>
      <w:lvlText w:val="•"/>
      <w:lvlJc w:val="left"/>
      <w:pPr>
        <w:ind w:left="3671" w:hanging="710"/>
      </w:pPr>
      <w:rPr>
        <w:rFonts w:hint="default"/>
        <w:lang w:val="en-US" w:eastAsia="en-US" w:bidi="ar-SA"/>
      </w:rPr>
    </w:lvl>
    <w:lvl w:ilvl="4">
      <w:numFmt w:val="bullet"/>
      <w:lvlText w:val="•"/>
      <w:lvlJc w:val="left"/>
      <w:pPr>
        <w:ind w:left="4646" w:hanging="710"/>
      </w:pPr>
      <w:rPr>
        <w:rFonts w:hint="default"/>
        <w:lang w:val="en-US" w:eastAsia="en-US" w:bidi="ar-SA"/>
      </w:rPr>
    </w:lvl>
    <w:lvl w:ilvl="5">
      <w:numFmt w:val="bullet"/>
      <w:lvlText w:val="•"/>
      <w:lvlJc w:val="left"/>
      <w:pPr>
        <w:ind w:left="5622" w:hanging="710"/>
      </w:pPr>
      <w:rPr>
        <w:rFonts w:hint="default"/>
        <w:lang w:val="en-US" w:eastAsia="en-US" w:bidi="ar-SA"/>
      </w:rPr>
    </w:lvl>
    <w:lvl w:ilvl="6">
      <w:numFmt w:val="bullet"/>
      <w:lvlText w:val="•"/>
      <w:lvlJc w:val="left"/>
      <w:pPr>
        <w:ind w:left="6597" w:hanging="710"/>
      </w:pPr>
      <w:rPr>
        <w:rFonts w:hint="default"/>
        <w:lang w:val="en-US" w:eastAsia="en-US" w:bidi="ar-SA"/>
      </w:rPr>
    </w:lvl>
    <w:lvl w:ilvl="7">
      <w:numFmt w:val="bullet"/>
      <w:lvlText w:val="•"/>
      <w:lvlJc w:val="left"/>
      <w:pPr>
        <w:ind w:left="7573" w:hanging="710"/>
      </w:pPr>
      <w:rPr>
        <w:rFonts w:hint="default"/>
        <w:lang w:val="en-US" w:eastAsia="en-US" w:bidi="ar-SA"/>
      </w:rPr>
    </w:lvl>
    <w:lvl w:ilvl="8">
      <w:numFmt w:val="bullet"/>
      <w:lvlText w:val="•"/>
      <w:lvlJc w:val="left"/>
      <w:pPr>
        <w:ind w:left="8548" w:hanging="710"/>
      </w:pPr>
      <w:rPr>
        <w:rFonts w:hint="default"/>
        <w:lang w:val="en-US" w:eastAsia="en-US" w:bidi="ar-SA"/>
      </w:rPr>
    </w:lvl>
  </w:abstractNum>
  <w:num w:numId="1">
    <w:abstractNumId w:val="9"/>
  </w:num>
  <w:num w:numId="2">
    <w:abstractNumId w:val="7"/>
  </w:num>
  <w:num w:numId="3">
    <w:abstractNumId w:val="38"/>
  </w:num>
  <w:num w:numId="4">
    <w:abstractNumId w:val="27"/>
  </w:num>
  <w:num w:numId="5">
    <w:abstractNumId w:val="18"/>
  </w:num>
  <w:num w:numId="6">
    <w:abstractNumId w:val="2"/>
  </w:num>
  <w:num w:numId="7">
    <w:abstractNumId w:val="23"/>
  </w:num>
  <w:num w:numId="8">
    <w:abstractNumId w:val="14"/>
  </w:num>
  <w:num w:numId="9">
    <w:abstractNumId w:val="0"/>
  </w:num>
  <w:num w:numId="10">
    <w:abstractNumId w:val="32"/>
  </w:num>
  <w:num w:numId="11">
    <w:abstractNumId w:val="19"/>
  </w:num>
  <w:num w:numId="12">
    <w:abstractNumId w:val="5"/>
  </w:num>
  <w:num w:numId="13">
    <w:abstractNumId w:val="30"/>
  </w:num>
  <w:num w:numId="14">
    <w:abstractNumId w:val="1"/>
  </w:num>
  <w:num w:numId="15">
    <w:abstractNumId w:val="28"/>
  </w:num>
  <w:num w:numId="16">
    <w:abstractNumId w:val="41"/>
  </w:num>
  <w:num w:numId="17">
    <w:abstractNumId w:val="13"/>
  </w:num>
  <w:num w:numId="18">
    <w:abstractNumId w:val="42"/>
  </w:num>
  <w:num w:numId="19">
    <w:abstractNumId w:val="11"/>
  </w:num>
  <w:num w:numId="20">
    <w:abstractNumId w:val="45"/>
  </w:num>
  <w:num w:numId="21">
    <w:abstractNumId w:val="39"/>
  </w:num>
  <w:num w:numId="22">
    <w:abstractNumId w:val="29"/>
  </w:num>
  <w:num w:numId="23">
    <w:abstractNumId w:val="26"/>
  </w:num>
  <w:num w:numId="24">
    <w:abstractNumId w:val="25"/>
  </w:num>
  <w:num w:numId="25">
    <w:abstractNumId w:val="15"/>
  </w:num>
  <w:num w:numId="26">
    <w:abstractNumId w:val="44"/>
  </w:num>
  <w:num w:numId="27">
    <w:abstractNumId w:val="35"/>
  </w:num>
  <w:num w:numId="28">
    <w:abstractNumId w:val="36"/>
  </w:num>
  <w:num w:numId="29">
    <w:abstractNumId w:val="33"/>
  </w:num>
  <w:num w:numId="30">
    <w:abstractNumId w:val="4"/>
  </w:num>
  <w:num w:numId="31">
    <w:abstractNumId w:val="3"/>
  </w:num>
  <w:num w:numId="32">
    <w:abstractNumId w:val="16"/>
  </w:num>
  <w:num w:numId="33">
    <w:abstractNumId w:val="12"/>
  </w:num>
  <w:num w:numId="34">
    <w:abstractNumId w:val="24"/>
  </w:num>
  <w:num w:numId="35">
    <w:abstractNumId w:val="31"/>
  </w:num>
  <w:num w:numId="36">
    <w:abstractNumId w:val="10"/>
  </w:num>
  <w:num w:numId="37">
    <w:abstractNumId w:val="6"/>
  </w:num>
  <w:num w:numId="38">
    <w:abstractNumId w:val="37"/>
  </w:num>
  <w:num w:numId="39">
    <w:abstractNumId w:val="40"/>
  </w:num>
  <w:num w:numId="40">
    <w:abstractNumId w:val="17"/>
  </w:num>
  <w:num w:numId="41">
    <w:abstractNumId w:val="8"/>
  </w:num>
  <w:num w:numId="42">
    <w:abstractNumId w:val="20"/>
  </w:num>
  <w:num w:numId="43">
    <w:abstractNumId w:val="43"/>
  </w:num>
  <w:num w:numId="44">
    <w:abstractNumId w:val="21"/>
  </w:num>
  <w:num w:numId="45">
    <w:abstractNumId w:val="2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64"/>
    <o:shapelayout v:ext="edit">
      <o:idmap v:ext="edit" data="2"/>
    </o:shapelayout>
  </w:shapeDefaults>
  <w:decimalSymbol w:val="."/>
  <w:listSeparator w:val=","/>
  <w15:docId w15:val="{EEDACF43-6252-499D-B1F0-60D58F9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5"/>
      <w:outlineLvl w:val="0"/>
    </w:pPr>
    <w:rPr>
      <w:b/>
      <w:bCs/>
      <w:sz w:val="28"/>
      <w:szCs w:val="28"/>
    </w:rPr>
  </w:style>
  <w:style w:type="paragraph" w:styleId="Heading2">
    <w:name w:val="heading 2"/>
    <w:basedOn w:val="Normal"/>
    <w:uiPriority w:val="1"/>
    <w:qFormat/>
    <w:pPr>
      <w:ind w:left="235"/>
      <w:outlineLvl w:val="1"/>
    </w:pPr>
    <w:rPr>
      <w:b/>
      <w:bCs/>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17"/>
      <w:ind w:left="2726" w:hanging="1761"/>
    </w:pPr>
    <w:rPr>
      <w:b/>
      <w:bCs/>
      <w:sz w:val="56"/>
      <w:szCs w:val="56"/>
    </w:rPr>
  </w:style>
  <w:style w:type="paragraph" w:styleId="ListParagraph">
    <w:name w:val="List Paragraph"/>
    <w:basedOn w:val="Normal"/>
    <w:uiPriority w:val="34"/>
    <w:qFormat/>
    <w:pPr>
      <w:ind w:left="1016" w:hanging="71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Arial" w:eastAsia="Arial" w:hAnsi="Arial" w:cs="Arial"/>
    </w:rPr>
  </w:style>
  <w:style w:type="paragraph" w:styleId="Footer">
    <w:name w:val="footer"/>
    <w:basedOn w:val="Normal"/>
    <w:link w:val="FooterChar"/>
    <w:pPr>
      <w:widowControl/>
      <w:tabs>
        <w:tab w:val="center" w:pos="4153"/>
        <w:tab w:val="right" w:pos="8306"/>
      </w:tabs>
      <w:autoSpaceDE/>
      <w:autoSpaceDN/>
    </w:pPr>
    <w:rPr>
      <w:rFonts w:ascii="Times New Roman" w:eastAsia="Times New Roman" w:hAnsi="Times New Roman" w:cs="Times New Roman"/>
      <w:sz w:val="20"/>
      <w:szCs w:val="20"/>
    </w:rPr>
  </w:style>
  <w:style w:type="character" w:customStyle="1" w:styleId="FooterChar">
    <w:name w:val="Footer Char"/>
    <w:basedOn w:val="DefaultParagraphFont"/>
    <w:link w:val="Footer"/>
    <w:rPr>
      <w:rFonts w:ascii="Times New Roman" w:eastAsia="Times New Roman" w:hAnsi="Times New Roman" w:cs="Times New Roman"/>
      <w:sz w:val="20"/>
      <w:szCs w:val="20"/>
    </w:r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keepNext/>
      <w:suppressAutoHyphens/>
      <w:autoSpaceDE/>
      <w:autoSpaceDN/>
      <w:ind w:left="0" w:right="-407"/>
    </w:pPr>
    <w:rPr>
      <w:rFonts w:eastAsia="Times New Roman"/>
      <w:bCs w:val="0"/>
      <w:sz w:val="30"/>
      <w:szCs w:val="30"/>
    </w:rPr>
  </w:style>
  <w:style w:type="paragraph" w:customStyle="1" w:styleId="aLCPSubhead">
    <w:name w:val="a LCP Subhead"/>
    <w:autoRedefine/>
    <w:pPr>
      <w:widowControl/>
      <w:autoSpaceDE/>
      <w:autoSpaceDN/>
    </w:pPr>
    <w:rPr>
      <w:rFonts w:ascii="Arial" w:eastAsia="Times New Roman" w:hAnsi="Arial" w:cs="Arial"/>
      <w:b/>
      <w:lang w:val="en-GB"/>
    </w:rPr>
  </w:style>
  <w:style w:type="paragraph" w:customStyle="1" w:styleId="aLCPBodytext">
    <w:name w:val="a LCP Body text"/>
    <w:autoRedefine/>
    <w:pPr>
      <w:widowControl/>
      <w:numPr>
        <w:numId w:val="46"/>
      </w:numPr>
      <w:autoSpaceDE/>
      <w:autoSpaceDN/>
    </w:pPr>
    <w:rPr>
      <w:rFonts w:ascii="Arial" w:eastAsia="Times New Roman" w:hAnsi="Arial" w:cs="Arial"/>
      <w:lang w:val="en-GB"/>
    </w:rPr>
  </w:style>
  <w:style w:type="character" w:styleId="PageNumber">
    <w:name w:val="page number"/>
    <w:basedOn w:val="DefaultParagraphFont"/>
  </w:style>
  <w:style w:type="paragraph" w:styleId="ListBullet">
    <w:name w:val="List Bullet"/>
    <w:basedOn w:val="Normal"/>
    <w:pPr>
      <w:widowControl/>
      <w:numPr>
        <w:numId w:val="29"/>
      </w:numPr>
      <w:autoSpaceDE/>
      <w:autoSpaceDN/>
      <w:spacing w:after="120"/>
    </w:pPr>
    <w:rPr>
      <w:rFonts w:eastAsia="Times New Roman" w:cs="Times New Roman"/>
      <w:bCs/>
      <w:sz w:val="24"/>
      <w:szCs w:val="24"/>
      <w:lang w:val="en-GB"/>
    </w:rPr>
  </w:style>
  <w:style w:type="character" w:customStyle="1" w:styleId="sedmaintext">
    <w:name w:val="sedmaintext"/>
    <w:basedOn w:val="DefaultParagraphFont"/>
  </w:style>
  <w:style w:type="paragraph" w:customStyle="1" w:styleId="Default">
    <w:name w:val="Default"/>
    <w:pPr>
      <w:widowControl/>
      <w:adjustRightInd w:val="0"/>
    </w:pPr>
    <w:rPr>
      <w:rFonts w:ascii="Arial" w:eastAsia="Times New Roman" w:hAnsi="Arial" w:cs="Arial"/>
      <w:color w:val="000000"/>
      <w:sz w:val="24"/>
      <w:szCs w:val="24"/>
      <w:lang w:val="en-GB" w:eastAsia="en-GB"/>
    </w:rPr>
  </w:style>
  <w:style w:type="paragraph" w:styleId="Subtitle">
    <w:name w:val="Subtitle"/>
    <w:basedOn w:val="Normal"/>
    <w:link w:val="SubtitleChar"/>
    <w:qFormat/>
    <w:pPr>
      <w:widowControl/>
      <w:autoSpaceDE/>
      <w:autoSpaceDN/>
      <w:jc w:val="center"/>
    </w:pPr>
    <w:rPr>
      <w:rFonts w:eastAsia="Times New Roman" w:cs="Times New Roman"/>
      <w:b/>
      <w:bCs/>
      <w:sz w:val="48"/>
      <w:szCs w:val="24"/>
      <w:lang w:val="en-GB"/>
    </w:rPr>
  </w:style>
  <w:style w:type="character" w:customStyle="1" w:styleId="SubtitleChar">
    <w:name w:val="Subtitle Char"/>
    <w:basedOn w:val="DefaultParagraphFont"/>
    <w:link w:val="Subtitle"/>
    <w:rPr>
      <w:rFonts w:ascii="Arial" w:eastAsia="Times New Roman" w:hAnsi="Arial" w:cs="Times New Roman"/>
      <w:b/>
      <w:bCs/>
      <w:sz w:val="48"/>
      <w:szCs w:val="24"/>
      <w:lang w:val="en-GB"/>
    </w:rPr>
  </w:style>
  <w:style w:type="paragraph" w:styleId="Header">
    <w:name w:val="header"/>
    <w:basedOn w:val="Normal"/>
    <w:link w:val="HeaderChar"/>
    <w:pPr>
      <w:widowControl/>
      <w:tabs>
        <w:tab w:val="center" w:pos="4153"/>
        <w:tab w:val="right" w:pos="8306"/>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City Council</dc:creator>
  <cp:lastModifiedBy>J Townsend</cp:lastModifiedBy>
  <cp:revision>4</cp:revision>
  <dcterms:created xsi:type="dcterms:W3CDTF">2023-11-15T14:30:00Z</dcterms:created>
  <dcterms:modified xsi:type="dcterms:W3CDTF">2023-11-15T14:35:00Z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Word</vt:lpwstr>
  </property>
  <property fmtid="{D5CDD505-2E9C-101B-9397-08002B2CF9AE}" pid="4" name="LastSaved">
    <vt:filetime>2020-09-07T00:00:00Z</vt:filetime>
  </property>
</Properties>
</file>